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28"/>
          <w:szCs w:val="28"/>
        </w:rPr>
      </w:pPr>
      <w:r w:rsidDel="00000000" w:rsidR="00000000" w:rsidRPr="00000000">
        <w:rPr>
          <w:b w:val="1"/>
          <w:sz w:val="28"/>
          <w:szCs w:val="28"/>
        </w:rPr>
        <w:drawing>
          <wp:inline distB="114300" distT="114300" distL="114300" distR="114300">
            <wp:extent cx="2576513" cy="63530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576513" cy="635304"/>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rPr>
          <w:b w:val="1"/>
          <w:u w:val="single"/>
        </w:rPr>
      </w:pPr>
      <w:r w:rsidDel="00000000" w:rsidR="00000000" w:rsidRPr="00000000">
        <w:rPr>
          <w:rFonts w:ascii="Arial Unicode MS" w:cs="Arial Unicode MS" w:eastAsia="Arial Unicode MS" w:hAnsi="Arial Unicode MS"/>
          <w:b w:val="1"/>
          <w:u w:val="single"/>
          <w:rtl w:val="0"/>
        </w:rPr>
        <w:t xml:space="preserve">პრეს-რელიზი</w:t>
      </w:r>
      <w:r w:rsidDel="00000000" w:rsidR="00000000" w:rsidRPr="00000000">
        <w:rPr>
          <w:rtl w:val="0"/>
        </w:rPr>
      </w:r>
    </w:p>
    <w:p w:rsidR="00000000" w:rsidDel="00000000" w:rsidP="00000000" w:rsidRDefault="00000000" w:rsidRPr="00000000" w14:paraId="00000002">
      <w:pPr>
        <w:contextualSpacing w:val="0"/>
        <w:jc w:val="center"/>
        <w:rPr>
          <w:rFonts w:ascii="Times New Roman" w:cs="Times New Roman" w:eastAsia="Times New Roman" w:hAnsi="Times New Roman"/>
          <w:b w:val="1"/>
          <w:sz w:val="28"/>
          <w:szCs w:val="28"/>
        </w:rPr>
      </w:pPr>
      <w:r w:rsidDel="00000000" w:rsidR="00000000" w:rsidRPr="00000000">
        <w:rPr>
          <w:rFonts w:ascii="Arial Unicode MS" w:cs="Arial Unicode MS" w:eastAsia="Arial Unicode MS" w:hAnsi="Arial Unicode MS"/>
          <w:b w:val="1"/>
          <w:sz w:val="28"/>
          <w:szCs w:val="28"/>
          <w:rtl w:val="0"/>
        </w:rPr>
        <w:t xml:space="preserve">დაბალი ხარისხის სასკოლო განათლებაში სულ უფრო მეტს ვიხდით</w:t>
      </w:r>
      <w:r w:rsidDel="00000000" w:rsidR="00000000" w:rsidRPr="00000000">
        <w:rPr>
          <w:rtl w:val="0"/>
        </w:rPr>
      </w:r>
    </w:p>
    <w:p w:rsidR="00000000" w:rsidDel="00000000" w:rsidP="00000000" w:rsidRDefault="00000000" w:rsidRPr="00000000" w14:paraId="00000003">
      <w:pPr>
        <w:spacing w:before="240" w:lineRule="auto"/>
        <w:contextualSpacing w:val="0"/>
        <w:jc w:val="both"/>
        <w:rPr/>
      </w:pPr>
      <w:r w:rsidDel="00000000" w:rsidR="00000000" w:rsidRPr="00000000">
        <w:rPr>
          <w:rFonts w:ascii="Arial Unicode MS" w:cs="Arial Unicode MS" w:eastAsia="Arial Unicode MS" w:hAnsi="Arial Unicode MS"/>
          <w:rtl w:val="0"/>
        </w:rPr>
        <w:t xml:space="preserve">2018 წელს, 2011 წელთან შედარებით, საქართველოში ზოგადი (სასკოლო) განათლების დაფინანსება თითქმის ორჯერ არის გაზრდილი. მიუხედავად ამისა, სასკოლო განათლების ხარისხი ისევ კრიტიკულად დაბალ დონეზე რჩება, რასაც საერთაშორისო კვლევები და ოფიციალური სტატისტიკაც ადასტურებს.</w:t>
      </w:r>
    </w:p>
    <w:p w:rsidR="00000000" w:rsidDel="00000000" w:rsidP="00000000" w:rsidRDefault="00000000" w:rsidRPr="00000000" w14:paraId="00000004">
      <w:pPr>
        <w:spacing w:before="240" w:lineRule="auto"/>
        <w:contextualSpacing w:val="0"/>
        <w:jc w:val="both"/>
        <w:rPr/>
      </w:pPr>
      <w:r w:rsidDel="00000000" w:rsidR="00000000" w:rsidRPr="00000000">
        <w:rPr>
          <w:rFonts w:ascii="Arial Unicode MS" w:cs="Arial Unicode MS" w:eastAsia="Arial Unicode MS" w:hAnsi="Arial Unicode MS"/>
          <w:rtl w:val="0"/>
        </w:rPr>
        <w:t xml:space="preserve">მოსწავლეთა შეფასების საერთაშორისო პროგრამის (PISA) კვლევაში საქართველო სასკოლო განათლების ხარისხით 72 ქვეყანას შორის ბოლოდან მე-11 ადგილზეა, გლობალური კონკურენტუნარიანობის ინდექსით კი 137 ქვეყანას შორის 106-ზე.</w:t>
      </w:r>
    </w:p>
    <w:p w:rsidR="00000000" w:rsidDel="00000000" w:rsidP="00000000" w:rsidRDefault="00000000" w:rsidRPr="00000000" w14:paraId="00000005">
      <w:pPr>
        <w:spacing w:before="240" w:lineRule="auto"/>
        <w:contextualSpacing w:val="0"/>
        <w:jc w:val="both"/>
        <w:rPr>
          <w:b w:val="1"/>
        </w:rPr>
      </w:pPr>
      <w:r w:rsidDel="00000000" w:rsidR="00000000" w:rsidRPr="00000000">
        <w:rPr>
          <w:rFonts w:ascii="Arial Unicode MS" w:cs="Arial Unicode MS" w:eastAsia="Arial Unicode MS" w:hAnsi="Arial Unicode MS"/>
          <w:b w:val="1"/>
          <w:rtl w:val="0"/>
        </w:rPr>
        <w:t xml:space="preserve">2016-2018 წლებში სკოლის გამოსაშვები გამოცდები წარმატებით მოსწავლეთა საშუალოდ 77%-მა ჩააბარა, მაშინ როცა 2011-2015 წლებში წარმატების საშუალო მაჩვენებელი 84% იყო. ყველაზე პრობლემური საგნები კი ფიზიკა, მათემატიკა და უცხო ენაა.</w:t>
      </w:r>
    </w:p>
    <w:p w:rsidR="00000000" w:rsidDel="00000000" w:rsidP="00000000" w:rsidRDefault="00000000" w:rsidRPr="00000000" w14:paraId="00000006">
      <w:pPr>
        <w:spacing w:before="240" w:lineRule="auto"/>
        <w:contextualSpacing w:val="0"/>
        <w:jc w:val="both"/>
        <w:rPr>
          <w:b w:val="1"/>
          <w:highlight w:val="white"/>
        </w:rPr>
      </w:pPr>
      <w:r w:rsidDel="00000000" w:rsidR="00000000" w:rsidRPr="00000000">
        <w:rPr>
          <w:rFonts w:ascii="Arial Unicode MS" w:cs="Arial Unicode MS" w:eastAsia="Arial Unicode MS" w:hAnsi="Arial Unicode MS"/>
          <w:rtl w:val="0"/>
        </w:rPr>
        <w:t xml:space="preserve">საქართველოს სკოლებში დაახლოებით 67 ათასამდე პედაგოგ</w:t>
      </w:r>
      <w:r w:rsidDel="00000000" w:rsidR="00000000" w:rsidRPr="00000000">
        <w:rPr>
          <w:rFonts w:ascii="Arial Unicode MS" w:cs="Arial Unicode MS" w:eastAsia="Arial Unicode MS" w:hAnsi="Arial Unicode MS"/>
          <w:highlight w:val="white"/>
          <w:rtl w:val="0"/>
        </w:rPr>
        <w:t xml:space="preserve">ი ასწავლის, რომელთაგან86% 36 წლის და მეტი ასაკისაა. მათ შორის, 13% 65 წლის და მეტისაა. </w:t>
      </w:r>
      <w:r w:rsidDel="00000000" w:rsidR="00000000" w:rsidRPr="00000000">
        <w:rPr>
          <w:rFonts w:ascii="Arial Unicode MS" w:cs="Arial Unicode MS" w:eastAsia="Arial Unicode MS" w:hAnsi="Arial Unicode MS"/>
          <w:b w:val="1"/>
          <w:highlight w:val="white"/>
          <w:rtl w:val="0"/>
        </w:rPr>
        <w:t xml:space="preserve">პედაგოგთა საშუალო ასაკი წლიდან წლამდე იზრდება, რაც პროფესიისადმი ახალგაზრდების დაბალ ინტერესს აჩვენებს. </w:t>
      </w:r>
    </w:p>
    <w:p w:rsidR="00000000" w:rsidDel="00000000" w:rsidP="00000000" w:rsidRDefault="00000000" w:rsidRPr="00000000" w14:paraId="00000007">
      <w:pPr>
        <w:spacing w:before="240" w:lineRule="auto"/>
        <w:contextualSpacing w:val="0"/>
        <w:jc w:val="both"/>
        <w:rPr>
          <w:highlight w:val="white"/>
        </w:rPr>
      </w:pPr>
      <w:r w:rsidDel="00000000" w:rsidR="00000000" w:rsidRPr="00000000">
        <w:rPr>
          <w:rFonts w:ascii="Arial Unicode MS" w:cs="Arial Unicode MS" w:eastAsia="Arial Unicode MS" w:hAnsi="Arial Unicode MS"/>
          <w:highlight w:val="white"/>
          <w:rtl w:val="0"/>
        </w:rPr>
        <w:t xml:space="preserve">2017 წლის ბოლოს საქართველოში უმაღლესი რანგის -  </w:t>
      </w:r>
      <w:r w:rsidDel="00000000" w:rsidR="00000000" w:rsidRPr="00000000">
        <w:rPr>
          <w:rFonts w:ascii="Arial Unicode MS" w:cs="Arial Unicode MS" w:eastAsia="Arial Unicode MS" w:hAnsi="Arial Unicode MS"/>
          <w:b w:val="1"/>
          <w:highlight w:val="white"/>
          <w:rtl w:val="0"/>
        </w:rPr>
        <w:t xml:space="preserve">მენტორი მასწავლებლის სტატუსს მხოლოდ 9 ადამიანი ფლობდა, ხოლო შემდეგი რანგის - წამყვანი მასწავლებლის - სტატუსს მხოლოდ 257.</w:t>
      </w:r>
      <w:r w:rsidDel="00000000" w:rsidR="00000000" w:rsidRPr="00000000">
        <w:rPr>
          <w:highlight w:val="white"/>
          <w:rtl w:val="0"/>
        </w:rPr>
        <w:t xml:space="preserve"> </w:t>
      </w:r>
    </w:p>
    <w:p w:rsidR="00000000" w:rsidDel="00000000" w:rsidP="00000000" w:rsidRDefault="00000000" w:rsidRPr="00000000" w14:paraId="00000008">
      <w:pPr>
        <w:spacing w:before="240" w:lineRule="auto"/>
        <w:contextualSpacing w:val="0"/>
        <w:jc w:val="both"/>
        <w:rPr>
          <w:b w:val="1"/>
        </w:rPr>
      </w:pPr>
      <w:r w:rsidDel="00000000" w:rsidR="00000000" w:rsidRPr="00000000">
        <w:rPr>
          <w:rFonts w:ascii="Arial Unicode MS" w:cs="Arial Unicode MS" w:eastAsia="Arial Unicode MS" w:hAnsi="Arial Unicode MS"/>
          <w:rtl w:val="0"/>
        </w:rPr>
        <w:t xml:space="preserve">2017 წლის მდგომარეობით სასერტიფიკაციო გამოცდა მასწავლებელთა მხოლოდ 30%-ს ჰქონდა ჩაბარებული. 2010-2017 წლებში პედაგოგების სასერტიფიკაციო გამოცდებში </w:t>
      </w:r>
      <w:r w:rsidDel="00000000" w:rsidR="00000000" w:rsidRPr="00000000">
        <w:rPr>
          <w:rFonts w:ascii="Arial Unicode MS" w:cs="Arial Unicode MS" w:eastAsia="Arial Unicode MS" w:hAnsi="Arial Unicode MS"/>
          <w:b w:val="1"/>
          <w:rtl w:val="0"/>
        </w:rPr>
        <w:t xml:space="preserve">მინიმალური ზღვარი გამოცდაზე გასულ პედაგოგთა მხოლოდ 25%-მა გადალახა.</w:t>
      </w:r>
      <w:r w:rsidDel="00000000" w:rsidR="00000000" w:rsidRPr="00000000">
        <w:rPr>
          <w:rFonts w:ascii="Arial Unicode MS" w:cs="Arial Unicode MS" w:eastAsia="Arial Unicode MS" w:hAnsi="Arial Unicode MS"/>
          <w:rtl w:val="0"/>
        </w:rPr>
        <w:t xml:space="preserve"> სასერტიფიკაციო გამოცდების წარმატებით ჩაბარების </w:t>
      </w:r>
      <w:r w:rsidDel="00000000" w:rsidR="00000000" w:rsidRPr="00000000">
        <w:rPr>
          <w:rFonts w:ascii="Arial Unicode MS" w:cs="Arial Unicode MS" w:eastAsia="Arial Unicode MS" w:hAnsi="Arial Unicode MS"/>
          <w:b w:val="1"/>
          <w:rtl w:val="0"/>
        </w:rPr>
        <w:t xml:space="preserve">ყველაზე დაბალი მაჩვენებელი დაწყებითი კლასების, ფიზიკის, ინფორმაციული ტექნოლოგიების და მათემატიკის პედაგოგებს აქვთ.</w:t>
      </w:r>
    </w:p>
    <w:p w:rsidR="00000000" w:rsidDel="00000000" w:rsidP="00000000" w:rsidRDefault="00000000" w:rsidRPr="00000000" w14:paraId="00000009">
      <w:pPr>
        <w:spacing w:before="240" w:lineRule="auto"/>
        <w:contextualSpacing w:val="0"/>
        <w:jc w:val="both"/>
        <w:rPr>
          <w:highlight w:val="white"/>
        </w:rPr>
      </w:pPr>
      <w:r w:rsidDel="00000000" w:rsidR="00000000" w:rsidRPr="00000000">
        <w:rPr>
          <w:rFonts w:ascii="Arial Unicode MS" w:cs="Arial Unicode MS" w:eastAsia="Arial Unicode MS" w:hAnsi="Arial Unicode MS"/>
          <w:rtl w:val="0"/>
        </w:rPr>
        <w:t xml:space="preserve">2011-2017 წლებში </w:t>
      </w:r>
      <w:r w:rsidDel="00000000" w:rsidR="00000000" w:rsidRPr="00000000">
        <w:rPr>
          <w:rFonts w:ascii="Arial Unicode MS" w:cs="Arial Unicode MS" w:eastAsia="Arial Unicode MS" w:hAnsi="Arial Unicode MS"/>
          <w:highlight w:val="white"/>
          <w:rtl w:val="0"/>
        </w:rPr>
        <w:t xml:space="preserve">საჯარო სკოლებში საშუალო ნომინალური ხელფასი (მათ შორის პედაგოგების) ორჯერ გაიზარდა და 2017 წელს 548 ლარს შეადგენდა, თუმცა ქვეყნის ეკონომიკის ყველა სექტორში არსებულ საშუალო ნომინალურ ხელფასს მნიშვნელოვნად (თითქმის ორჯერ) ჩამორჩებოდა. საჯარო და კერძო სკოლებში ხელფასებს შორის დიდი სხვაობა არ არის. ბოლო მონაცემებით კერძო სკოლებში საშუალო ხელფასი 631 ლარი იყო. </w:t>
      </w:r>
    </w:p>
    <w:p w:rsidR="00000000" w:rsidDel="00000000" w:rsidP="00000000" w:rsidRDefault="00000000" w:rsidRPr="00000000" w14:paraId="0000000A">
      <w:pPr>
        <w:spacing w:before="240" w:lineRule="auto"/>
        <w:contextualSpacing w:val="0"/>
        <w:jc w:val="both"/>
        <w:rPr/>
      </w:pPr>
      <w:r w:rsidDel="00000000" w:rsidR="00000000" w:rsidRPr="00000000">
        <w:rPr>
          <w:rFonts w:ascii="Arial Unicode MS" w:cs="Arial Unicode MS" w:eastAsia="Arial Unicode MS" w:hAnsi="Arial Unicode MS"/>
          <w:b w:val="1"/>
          <w:rtl w:val="0"/>
        </w:rPr>
        <w:t xml:space="preserve">სასკოლო განათლების დაფინანსების და ხარისხის ზრდას შორის პირდაპირი კავშირის არარსებობის ერთ-ერთი მთავარი მიზეზი ხარისხის ამაღლებაზე ორიენტირებული სახელმწიფო პოლიტიკის არქონაა</w:t>
      </w:r>
      <w:r w:rsidDel="00000000" w:rsidR="00000000" w:rsidRPr="00000000">
        <w:rPr>
          <w:rFonts w:ascii="Arial Unicode MS" w:cs="Arial Unicode MS" w:eastAsia="Arial Unicode MS" w:hAnsi="Arial Unicode MS"/>
          <w:rtl w:val="0"/>
        </w:rPr>
        <w:t xml:space="preserve">, რასაც განათლების, მეცნიერების, კულტურის და სპორტის სამინისტროს ზოგადი განათლების პროგრამაც ადასტურებს. პროგრამას მიზნად არ აქვს ხარისხის ამაღლება და შემუშავებული არ არის ხარისხის საზომი </w:t>
      </w:r>
      <w:r w:rsidDel="00000000" w:rsidR="00000000" w:rsidRPr="00000000">
        <w:rPr>
          <w:rFonts w:ascii="Arial Unicode MS" w:cs="Arial Unicode MS" w:eastAsia="Arial Unicode MS" w:hAnsi="Arial Unicode MS"/>
          <w:rtl w:val="0"/>
        </w:rPr>
        <w:t xml:space="preserve">ინდიკატორები.</w:t>
      </w:r>
      <w:r w:rsidDel="00000000" w:rsidR="00000000" w:rsidRPr="00000000">
        <w:rPr>
          <w:rtl w:val="0"/>
        </w:rPr>
      </w:r>
    </w:p>
    <w:p w:rsidR="00000000" w:rsidDel="00000000" w:rsidP="00000000" w:rsidRDefault="00000000" w:rsidRPr="00000000" w14:paraId="0000000B">
      <w:pPr>
        <w:contextualSpacing w:val="0"/>
        <w:jc w:val="both"/>
        <w:rPr/>
      </w:pPr>
      <w:r w:rsidDel="00000000" w:rsidR="00000000" w:rsidRPr="00000000">
        <w:rPr>
          <w:rtl w:val="0"/>
        </w:rPr>
      </w:r>
    </w:p>
    <w:p w:rsidR="00000000" w:rsidDel="00000000" w:rsidP="00000000" w:rsidRDefault="00000000" w:rsidRPr="00000000" w14:paraId="0000000C">
      <w:pPr>
        <w:contextualSpacing w:val="0"/>
        <w:jc w:val="both"/>
        <w:rPr>
          <w:b w:val="1"/>
        </w:rPr>
      </w:pPr>
      <w:r w:rsidDel="00000000" w:rsidR="00000000" w:rsidRPr="00000000">
        <w:rPr>
          <w:rFonts w:ascii="Arial Unicode MS" w:cs="Arial Unicode MS" w:eastAsia="Arial Unicode MS" w:hAnsi="Arial Unicode MS"/>
          <w:b w:val="1"/>
          <w:rtl w:val="0"/>
        </w:rPr>
        <w:t xml:space="preserve">რეკომენდაციები:</w:t>
      </w:r>
    </w:p>
    <w:p w:rsidR="00000000" w:rsidDel="00000000" w:rsidP="00000000" w:rsidRDefault="00000000" w:rsidRPr="00000000" w14:paraId="0000000D">
      <w:pPr>
        <w:numPr>
          <w:ilvl w:val="0"/>
          <w:numId w:val="1"/>
        </w:numPr>
        <w:spacing w:after="200" w:before="240" w:lineRule="auto"/>
        <w:ind w:left="720" w:hanging="360"/>
        <w:contextualSpacing w:val="1"/>
        <w:jc w:val="both"/>
        <w:rPr>
          <w:u w:val="none"/>
        </w:rPr>
      </w:pPr>
      <w:r w:rsidDel="00000000" w:rsidR="00000000" w:rsidRPr="00000000">
        <w:rPr>
          <w:rFonts w:ascii="Arial Unicode MS" w:cs="Arial Unicode MS" w:eastAsia="Arial Unicode MS" w:hAnsi="Arial Unicode MS"/>
          <w:rtl w:val="0"/>
        </w:rPr>
        <w:t xml:space="preserve">სასკოლო განათლების დაფინანსების ზრდა შედეგებზე უნდა იყოს ორიენტირებული, შედეგს კი განათლების ხარისხის ამაღლება უნდა წარმოადგენდეს. სახელმწიფომ დამატებითი ფული არ უნდა გადაიხადოს განათლებაში, თუ ხარისხი არ გაუმჯობესდება;</w:t>
      </w:r>
    </w:p>
    <w:p w:rsidR="00000000" w:rsidDel="00000000" w:rsidP="00000000" w:rsidRDefault="00000000" w:rsidRPr="00000000" w14:paraId="0000000E">
      <w:pPr>
        <w:numPr>
          <w:ilvl w:val="0"/>
          <w:numId w:val="1"/>
        </w:numPr>
        <w:spacing w:after="200" w:before="240" w:lineRule="auto"/>
        <w:ind w:left="720" w:hanging="360"/>
        <w:contextualSpacing w:val="1"/>
        <w:jc w:val="both"/>
        <w:rPr>
          <w:u w:val="none"/>
        </w:rPr>
      </w:pPr>
      <w:r w:rsidDel="00000000" w:rsidR="00000000" w:rsidRPr="00000000">
        <w:rPr>
          <w:rFonts w:ascii="Arial Unicode MS" w:cs="Arial Unicode MS" w:eastAsia="Arial Unicode MS" w:hAnsi="Arial Unicode MS"/>
          <w:rtl w:val="0"/>
        </w:rPr>
        <w:t xml:space="preserve">უნდა შემუშავდეს ზოგადი განათლების პროგრამის კონკრეტული მიზნები და შედეგები, რომლებიც იქნება გაზომვადი და საშუალებას მოგვცემს, წლიდან წლამდე ვნახოთ გვაქვს თუ არა პროგრესი;</w:t>
      </w:r>
    </w:p>
    <w:p w:rsidR="00000000" w:rsidDel="00000000" w:rsidP="00000000" w:rsidRDefault="00000000" w:rsidRPr="00000000" w14:paraId="0000000F">
      <w:pPr>
        <w:numPr>
          <w:ilvl w:val="0"/>
          <w:numId w:val="1"/>
        </w:numPr>
        <w:spacing w:after="200" w:before="240" w:lineRule="auto"/>
        <w:ind w:left="720" w:hanging="360"/>
        <w:contextualSpacing w:val="1"/>
        <w:jc w:val="both"/>
        <w:rPr>
          <w:u w:val="none"/>
        </w:rPr>
      </w:pPr>
      <w:r w:rsidDel="00000000" w:rsidR="00000000" w:rsidRPr="00000000">
        <w:rPr>
          <w:rFonts w:ascii="Arial Unicode MS" w:cs="Arial Unicode MS" w:eastAsia="Arial Unicode MS" w:hAnsi="Arial Unicode MS"/>
          <w:rtl w:val="0"/>
        </w:rPr>
        <w:t xml:space="preserve">სასკოლო განათლების საბოლოო და შუალედური შედეგები უნდა შეფასდეს შესაბამისი ინდიკატორებით, რომლებიც დღეს არ ახლავს ზოგადი განათლების პროგრამას და მის ქვეპროგრამებს;</w:t>
      </w:r>
    </w:p>
    <w:p w:rsidR="00000000" w:rsidDel="00000000" w:rsidP="00000000" w:rsidRDefault="00000000" w:rsidRPr="00000000" w14:paraId="00000010">
      <w:pPr>
        <w:numPr>
          <w:ilvl w:val="0"/>
          <w:numId w:val="1"/>
        </w:numPr>
        <w:spacing w:after="200" w:before="240" w:lineRule="auto"/>
        <w:ind w:left="720" w:hanging="360"/>
        <w:contextualSpacing w:val="1"/>
        <w:jc w:val="both"/>
        <w:rPr>
          <w:u w:val="none"/>
        </w:rPr>
      </w:pPr>
      <w:r w:rsidDel="00000000" w:rsidR="00000000" w:rsidRPr="00000000">
        <w:rPr>
          <w:rFonts w:ascii="Arial Unicode MS" w:cs="Arial Unicode MS" w:eastAsia="Arial Unicode MS" w:hAnsi="Arial Unicode MS"/>
          <w:rtl w:val="0"/>
        </w:rPr>
        <w:t xml:space="preserve">შესაბამისი კვლევების დანერგვით ყოველწლიურად უნდა განხორციელდეს დაკვირვება სასკოლო განათლების ხარისხზე, რომლის შედეგებიც გამოყენებული იქნება ზემოთ აღნიშნული პროგრამების შეფასების ინდიკატორებისთვის.</w:t>
      </w:r>
    </w:p>
    <w:p w:rsidR="00000000" w:rsidDel="00000000" w:rsidP="00000000" w:rsidRDefault="00000000" w:rsidRPr="00000000" w14:paraId="00000011">
      <w:pPr>
        <w:numPr>
          <w:ilvl w:val="0"/>
          <w:numId w:val="1"/>
        </w:numPr>
        <w:spacing w:after="200" w:before="240" w:lineRule="auto"/>
        <w:ind w:left="720" w:hanging="360"/>
        <w:contextualSpacing w:val="1"/>
        <w:jc w:val="both"/>
        <w:rPr/>
      </w:pPr>
      <w:r w:rsidDel="00000000" w:rsidR="00000000" w:rsidRPr="00000000">
        <w:rPr>
          <w:rFonts w:ascii="Arial Unicode MS" w:cs="Arial Unicode MS" w:eastAsia="Arial Unicode MS" w:hAnsi="Arial Unicode MS"/>
          <w:rtl w:val="0"/>
        </w:rPr>
        <w:t xml:space="preserve">ვინაიდან სკოლის პედაგოგთა საშუალო ასაკი წლიდან წლამდე იზრდება, უნდა შემუშავდეს შესაბამისი სახელმწიფო პოლიტიკა ამ პროფესიაში უფრო მეტი ახალგაზრდის მოსაზიდად.</w:t>
      </w:r>
    </w:p>
    <w:p w:rsidR="00000000" w:rsidDel="00000000" w:rsidP="00000000" w:rsidRDefault="00000000" w:rsidRPr="00000000" w14:paraId="00000012">
      <w:pPr>
        <w:spacing w:after="200" w:before="240" w:lineRule="auto"/>
        <w:contextualSpacing w:val="0"/>
        <w:jc w:val="both"/>
        <w:rPr>
          <w:i w:val="1"/>
          <w:sz w:val="20"/>
          <w:szCs w:val="20"/>
        </w:rPr>
      </w:pPr>
      <w:r w:rsidDel="00000000" w:rsidR="00000000" w:rsidRPr="00000000">
        <w:rPr>
          <w:rFonts w:ascii="Arial Unicode MS" w:cs="Arial Unicode MS" w:eastAsia="Arial Unicode MS" w:hAnsi="Arial Unicode MS"/>
          <w:i w:val="1"/>
          <w:sz w:val="20"/>
          <w:szCs w:val="20"/>
          <w:rtl w:val="0"/>
        </w:rPr>
        <w:t xml:space="preserve">პოლიტიკის დოკუმენტის სრული ვერსიის ნახვა შეგიძლიათ „საერთაშორისო გამჭვირვალობა -  საქართველოს” ვებგვერდზე: </w:t>
      </w:r>
      <w:hyperlink r:id="rId7">
        <w:r w:rsidDel="00000000" w:rsidR="00000000" w:rsidRPr="00000000">
          <w:rPr>
            <w:i w:val="1"/>
            <w:color w:val="1155cc"/>
            <w:sz w:val="20"/>
            <w:szCs w:val="20"/>
            <w:u w:val="single"/>
            <w:rtl w:val="0"/>
          </w:rPr>
          <w:t xml:space="preserve">www.transparency.ge</w:t>
        </w:r>
      </w:hyperlink>
      <w:r w:rsidDel="00000000" w:rsidR="00000000" w:rsidRPr="00000000">
        <w:rPr>
          <w:i w:val="1"/>
          <w:sz w:val="20"/>
          <w:szCs w:val="20"/>
          <w:rtl w:val="0"/>
        </w:rPr>
        <w:t xml:space="preserve"> </w:t>
      </w:r>
    </w:p>
    <w:p w:rsidR="00000000" w:rsidDel="00000000" w:rsidP="00000000" w:rsidRDefault="00000000" w:rsidRPr="00000000" w14:paraId="00000013">
      <w:pPr>
        <w:contextualSpacing w:val="0"/>
        <w:jc w:val="both"/>
        <w:rPr>
          <w:b w:val="1"/>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www.transparency.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