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12E79" w14:textId="634A6643" w:rsidR="00511ECD" w:rsidRDefault="00511ECD">
      <w:pPr>
        <w:pStyle w:val="Normal1"/>
        <w:spacing w:line="240" w:lineRule="auto"/>
        <w:jc w:val="center"/>
        <w:rPr>
          <w:rFonts w:ascii="Sylfaen" w:eastAsia="Arial Unicode MS" w:hAnsi="Sylfaen" w:cs="Arial Unicode MS"/>
          <w:b/>
        </w:rPr>
      </w:pPr>
      <w:r w:rsidRPr="00FE55F1">
        <w:rPr>
          <w:rFonts w:ascii="Merriweather" w:hAnsi="Merriweather" w:cs="Times New Roman"/>
          <w:noProof/>
          <w:color w:val="000000"/>
        </w:rPr>
        <w:drawing>
          <wp:anchor distT="0" distB="0" distL="114300" distR="114300" simplePos="0" relativeHeight="251659264" behindDoc="0" locked="0" layoutInCell="1" allowOverlap="1" wp14:anchorId="38420A62" wp14:editId="5B7F3FF3">
            <wp:simplePos x="0" y="0"/>
            <wp:positionH relativeFrom="column">
              <wp:posOffset>-114300</wp:posOffset>
            </wp:positionH>
            <wp:positionV relativeFrom="paragraph">
              <wp:posOffset>-606425</wp:posOffset>
            </wp:positionV>
            <wp:extent cx="6400800" cy="1013460"/>
            <wp:effectExtent l="0" t="0" r="0" b="2540"/>
            <wp:wrapNone/>
            <wp:docPr id="1" name="Picture 1" descr="https://lh4.googleusercontent.com/FVpTy-EYsPm6NzAl9V8tvBr49fND6FC9SDwOV51ri_fQBxnWlLU3HGn3deuzfnzXL7bUyzYnYnA7dsE-Beou2W2BfIYTU2a_Q8mT3QAYl7laMPshzsh8so3u8Jj088yk7SKUjfw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FVpTy-EYsPm6NzAl9V8tvBr49fND6FC9SDwOV51ri_fQBxnWlLU3HGn3deuzfnzXL7bUyzYnYnA7dsE-Beou2W2BfIYTU2a_Q8mT3QAYl7laMPshzsh8so3u8Jj088yk7SKUjfw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4444" cy="10140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B0DE87" w14:textId="77777777" w:rsidR="00511ECD" w:rsidRDefault="00511ECD">
      <w:pPr>
        <w:pStyle w:val="Normal1"/>
        <w:spacing w:line="240" w:lineRule="auto"/>
        <w:jc w:val="center"/>
        <w:rPr>
          <w:rFonts w:ascii="Sylfaen" w:eastAsia="Arial Unicode MS" w:hAnsi="Sylfaen" w:cs="Arial Unicode MS"/>
          <w:b/>
        </w:rPr>
      </w:pPr>
    </w:p>
    <w:p w14:paraId="4D521F25" w14:textId="77777777" w:rsidR="00281FCB" w:rsidRDefault="00281FCB">
      <w:pPr>
        <w:pStyle w:val="Normal1"/>
        <w:spacing w:line="240" w:lineRule="auto"/>
        <w:jc w:val="center"/>
        <w:rPr>
          <w:rFonts w:ascii="Sylfaen" w:eastAsia="Arial Unicode MS" w:hAnsi="Sylfaen" w:cs="Arial Unicode MS"/>
          <w:b/>
        </w:rPr>
      </w:pPr>
    </w:p>
    <w:p w14:paraId="3B4C40EC" w14:textId="151D3806" w:rsidR="00281FCB" w:rsidRPr="00281FCB" w:rsidRDefault="00281FCB">
      <w:pPr>
        <w:pStyle w:val="Normal1"/>
        <w:spacing w:line="240" w:lineRule="auto"/>
        <w:jc w:val="center"/>
        <w:rPr>
          <w:rFonts w:asciiTheme="majorHAnsi" w:eastAsia="Arial Unicode MS" w:hAnsiTheme="majorHAnsi" w:cstheme="majorHAnsi"/>
          <w:b/>
          <w:lang w:val="en-GB"/>
        </w:rPr>
      </w:pPr>
      <w:r w:rsidRPr="00281FCB">
        <w:rPr>
          <w:rFonts w:asciiTheme="majorHAnsi" w:eastAsia="Arial Unicode MS" w:hAnsiTheme="majorHAnsi" w:cstheme="majorHAnsi"/>
          <w:b/>
          <w:lang w:val="en-GB"/>
        </w:rPr>
        <w:t>Coalition</w:t>
      </w:r>
      <w:r>
        <w:rPr>
          <w:rFonts w:asciiTheme="majorHAnsi" w:eastAsia="Arial Unicode MS" w:hAnsiTheme="majorHAnsi" w:cstheme="majorHAnsi"/>
          <w:b/>
          <w:lang w:val="en-GB"/>
        </w:rPr>
        <w:t xml:space="preserve"> addresses Parliament with legislative proposal concerning selection/appointment of judges</w:t>
      </w:r>
    </w:p>
    <w:p w14:paraId="799ED66B" w14:textId="09A5E9A8" w:rsidR="00623714" w:rsidRDefault="00623714">
      <w:pPr>
        <w:pStyle w:val="Normal1"/>
        <w:spacing w:line="240" w:lineRule="auto"/>
        <w:jc w:val="both"/>
        <w:rPr>
          <w:rFonts w:asciiTheme="majorHAnsi" w:eastAsia="Arial Unicode MS" w:hAnsiTheme="majorHAnsi" w:cstheme="majorHAnsi"/>
          <w:color w:val="000000"/>
          <w:lang w:val="en-GB"/>
        </w:rPr>
      </w:pPr>
      <w:r>
        <w:rPr>
          <w:rFonts w:asciiTheme="majorHAnsi" w:eastAsia="Arial Unicode MS" w:hAnsiTheme="majorHAnsi" w:cstheme="majorHAnsi"/>
          <w:color w:val="000000"/>
          <w:lang w:val="en-GB"/>
        </w:rPr>
        <w:t>The Coalition for Independent and Transparent Judiciary has addressed Parliament with a legislative proposal concerning</w:t>
      </w:r>
      <w:r>
        <w:rPr>
          <w:rFonts w:asciiTheme="majorHAnsi" w:eastAsia="Arial Unicode MS" w:hAnsiTheme="majorHAnsi" w:cstheme="majorHAnsi"/>
          <w:color w:val="000000"/>
          <w:lang w:val="en-GB"/>
        </w:rPr>
        <w:t xml:space="preserve"> proper regulation of the process of selecting and appointing judges. The goal of the amendments </w:t>
      </w:r>
      <w:r w:rsidR="00B615E8">
        <w:rPr>
          <w:rFonts w:asciiTheme="majorHAnsi" w:eastAsia="Arial Unicode MS" w:hAnsiTheme="majorHAnsi" w:cstheme="majorHAnsi"/>
          <w:color w:val="000000"/>
          <w:lang w:val="en-GB"/>
        </w:rPr>
        <w:t>is to make the appointment of judges, whether probationary or permanent, require substantiation, meet impartiality and transparency requirements and be based on the principle of merit.</w:t>
      </w:r>
    </w:p>
    <w:p w14:paraId="3D018548" w14:textId="6D7C21C2" w:rsidR="00B615E8" w:rsidRDefault="005B1585">
      <w:pPr>
        <w:pStyle w:val="Normal1"/>
        <w:spacing w:line="240" w:lineRule="auto"/>
        <w:jc w:val="both"/>
        <w:rPr>
          <w:rFonts w:asciiTheme="majorHAnsi" w:eastAsia="Arial Unicode MS" w:hAnsiTheme="majorHAnsi" w:cstheme="majorHAnsi"/>
          <w:color w:val="000000"/>
          <w:lang w:val="en-GB"/>
        </w:rPr>
      </w:pPr>
      <w:r>
        <w:rPr>
          <w:rFonts w:asciiTheme="majorHAnsi" w:eastAsia="Arial Unicode MS" w:hAnsiTheme="majorHAnsi" w:cstheme="majorHAnsi"/>
          <w:color w:val="000000"/>
          <w:lang w:val="en-GB"/>
        </w:rPr>
        <w:t xml:space="preserve">In order to </w:t>
      </w:r>
      <w:r>
        <w:rPr>
          <w:rFonts w:asciiTheme="majorHAnsi" w:eastAsia="Arial Unicode MS" w:hAnsiTheme="majorHAnsi" w:cstheme="majorHAnsi"/>
          <w:color w:val="000000"/>
          <w:lang w:val="en-GB"/>
        </w:rPr>
        <w:t>address the existing flaws</w:t>
      </w:r>
      <w:r w:rsidR="00B615E8">
        <w:rPr>
          <w:rFonts w:asciiTheme="majorHAnsi" w:eastAsia="Arial Unicode MS" w:hAnsiTheme="majorHAnsi" w:cstheme="majorHAnsi"/>
          <w:color w:val="000000"/>
          <w:lang w:val="en-GB"/>
        </w:rPr>
        <w:t xml:space="preserve">, the Coalition, within the framework of </w:t>
      </w:r>
      <w:r w:rsidR="00B615E8">
        <w:rPr>
          <w:rFonts w:asciiTheme="majorHAnsi" w:eastAsia="Arial Unicode MS" w:hAnsiTheme="majorHAnsi" w:cstheme="majorHAnsi"/>
          <w:color w:val="000000"/>
          <w:lang w:val="en-GB"/>
        </w:rPr>
        <w:t xml:space="preserve">the </w:t>
      </w:r>
      <w:r w:rsidR="00B615E8" w:rsidRPr="00225D08">
        <w:rPr>
          <w:rFonts w:asciiTheme="majorHAnsi" w:eastAsia="Arial Unicode MS" w:hAnsiTheme="majorHAnsi" w:cstheme="majorHAnsi"/>
          <w:i/>
          <w:color w:val="000000"/>
          <w:lang w:val="en-GB"/>
        </w:rPr>
        <w:t xml:space="preserve">I Want </w:t>
      </w:r>
      <w:proofErr w:type="gramStart"/>
      <w:r w:rsidR="00B615E8" w:rsidRPr="00225D08">
        <w:rPr>
          <w:rFonts w:asciiTheme="majorHAnsi" w:eastAsia="Arial Unicode MS" w:hAnsiTheme="majorHAnsi" w:cstheme="majorHAnsi"/>
          <w:i/>
          <w:color w:val="000000"/>
          <w:lang w:val="en-GB"/>
        </w:rPr>
        <w:t>To</w:t>
      </w:r>
      <w:proofErr w:type="gramEnd"/>
      <w:r w:rsidR="00B615E8" w:rsidRPr="00225D08">
        <w:rPr>
          <w:rFonts w:asciiTheme="majorHAnsi" w:eastAsia="Arial Unicode MS" w:hAnsiTheme="majorHAnsi" w:cstheme="majorHAnsi"/>
          <w:i/>
          <w:color w:val="000000"/>
          <w:lang w:val="en-GB"/>
        </w:rPr>
        <w:t xml:space="preserve"> Trust the Court</w:t>
      </w:r>
      <w:r w:rsidR="00B615E8">
        <w:rPr>
          <w:rFonts w:asciiTheme="majorHAnsi" w:eastAsia="Arial Unicode MS" w:hAnsiTheme="majorHAnsi" w:cstheme="majorHAnsi"/>
          <w:color w:val="000000"/>
          <w:lang w:val="en-GB"/>
        </w:rPr>
        <w:t xml:space="preserve"> campaign,</w:t>
      </w:r>
      <w:r w:rsidR="00B615E8">
        <w:rPr>
          <w:rFonts w:asciiTheme="majorHAnsi" w:eastAsia="Arial Unicode MS" w:hAnsiTheme="majorHAnsi" w:cstheme="majorHAnsi"/>
          <w:color w:val="000000"/>
          <w:lang w:val="en-GB"/>
        </w:rPr>
        <w:t xml:space="preserve"> demands that the following changes </w:t>
      </w:r>
      <w:r w:rsidR="00A64492">
        <w:rPr>
          <w:rFonts w:asciiTheme="majorHAnsi" w:eastAsia="Arial Unicode MS" w:hAnsiTheme="majorHAnsi" w:cstheme="majorHAnsi"/>
          <w:color w:val="000000"/>
          <w:lang w:val="en-GB"/>
        </w:rPr>
        <w:t>be</w:t>
      </w:r>
      <w:r w:rsidR="00B615E8">
        <w:rPr>
          <w:rFonts w:asciiTheme="majorHAnsi" w:eastAsia="Arial Unicode MS" w:hAnsiTheme="majorHAnsi" w:cstheme="majorHAnsi"/>
          <w:color w:val="000000"/>
          <w:lang w:val="en-GB"/>
        </w:rPr>
        <w:t xml:space="preserve"> made:</w:t>
      </w:r>
    </w:p>
    <w:p w14:paraId="741130F1" w14:textId="612E4598" w:rsidR="00AB0B81" w:rsidRDefault="005B1585" w:rsidP="00AB4434">
      <w:pPr>
        <w:pStyle w:val="Normal1"/>
        <w:numPr>
          <w:ilvl w:val="0"/>
          <w:numId w:val="7"/>
        </w:numPr>
        <w:spacing w:line="240" w:lineRule="auto"/>
        <w:jc w:val="both"/>
        <w:rPr>
          <w:rFonts w:asciiTheme="majorHAnsi" w:eastAsia="Arial Unicode MS" w:hAnsiTheme="majorHAnsi" w:cstheme="majorHAnsi"/>
          <w:b/>
          <w:color w:val="000000"/>
          <w:lang w:val="en-US"/>
        </w:rPr>
      </w:pPr>
      <w:r>
        <w:rPr>
          <w:rFonts w:asciiTheme="majorHAnsi" w:eastAsia="Arial Unicode MS" w:hAnsiTheme="majorHAnsi" w:cstheme="majorHAnsi"/>
          <w:b/>
          <w:color w:val="000000"/>
          <w:lang w:val="en-US"/>
        </w:rPr>
        <w:t xml:space="preserve">The assessment of judicial candidates using the system of points should become substantiated, a detailed procedure for candidate assessment should be established. </w:t>
      </w:r>
      <w:r>
        <w:rPr>
          <w:rFonts w:asciiTheme="majorHAnsi" w:eastAsia="Arial Unicode MS" w:hAnsiTheme="majorHAnsi" w:cstheme="majorHAnsi"/>
          <w:color w:val="000000"/>
          <w:lang w:val="en-US"/>
        </w:rPr>
        <w:t xml:space="preserve">It should be defined in detail </w:t>
      </w:r>
      <w:r w:rsidR="00632ED5">
        <w:rPr>
          <w:rFonts w:asciiTheme="majorHAnsi" w:eastAsia="Arial Unicode MS" w:hAnsiTheme="majorHAnsi" w:cstheme="majorHAnsi"/>
          <w:color w:val="000000"/>
          <w:lang w:val="en-US"/>
        </w:rPr>
        <w:t xml:space="preserve">on </w:t>
      </w:r>
      <w:r>
        <w:rPr>
          <w:rFonts w:asciiTheme="majorHAnsi" w:eastAsia="Arial Unicode MS" w:hAnsiTheme="majorHAnsi" w:cstheme="majorHAnsi"/>
          <w:color w:val="000000"/>
          <w:lang w:val="en-US"/>
        </w:rPr>
        <w:t xml:space="preserve">what information </w:t>
      </w:r>
      <w:r w:rsidR="00DE6FA1">
        <w:rPr>
          <w:rFonts w:asciiTheme="majorHAnsi" w:eastAsia="Arial Unicode MS" w:hAnsiTheme="majorHAnsi" w:cstheme="majorHAnsi"/>
          <w:color w:val="000000"/>
          <w:lang w:val="en-US"/>
        </w:rPr>
        <w:t xml:space="preserve">the Council members should base their decisions </w:t>
      </w:r>
      <w:r w:rsidR="00AB4434">
        <w:rPr>
          <w:rFonts w:asciiTheme="majorHAnsi" w:eastAsia="Arial Unicode MS" w:hAnsiTheme="majorHAnsi" w:cstheme="majorHAnsi"/>
          <w:color w:val="000000"/>
          <w:lang w:val="en-US"/>
        </w:rPr>
        <w:t xml:space="preserve">whether a specific candidate meets the criteria of competency and integrity established by the law. Despite the introduction of the system of points, there is still no obligation to substantiate the assessment of a candidate, and this must </w:t>
      </w:r>
      <w:r w:rsidR="00632ED5">
        <w:rPr>
          <w:rFonts w:asciiTheme="majorHAnsi" w:eastAsia="Arial Unicode MS" w:hAnsiTheme="majorHAnsi" w:cstheme="majorHAnsi"/>
          <w:color w:val="000000"/>
          <w:lang w:val="en-US"/>
        </w:rPr>
        <w:t>change</w:t>
      </w:r>
      <w:r w:rsidR="00AB4434">
        <w:rPr>
          <w:rFonts w:asciiTheme="majorHAnsi" w:eastAsia="Arial Unicode MS" w:hAnsiTheme="majorHAnsi" w:cstheme="majorHAnsi"/>
          <w:color w:val="000000"/>
          <w:lang w:val="en-US"/>
        </w:rPr>
        <w:t>.</w:t>
      </w:r>
    </w:p>
    <w:p w14:paraId="23AAEF08" w14:textId="5297508B" w:rsidR="00AB4434" w:rsidRPr="00C664EC" w:rsidRDefault="00CB3655" w:rsidP="00AB4434">
      <w:pPr>
        <w:pStyle w:val="Normal1"/>
        <w:numPr>
          <w:ilvl w:val="0"/>
          <w:numId w:val="7"/>
        </w:numPr>
        <w:spacing w:line="240" w:lineRule="auto"/>
        <w:jc w:val="both"/>
        <w:rPr>
          <w:rFonts w:asciiTheme="majorHAnsi" w:eastAsia="Arial Unicode MS" w:hAnsiTheme="majorHAnsi" w:cstheme="majorHAnsi"/>
          <w:b/>
          <w:color w:val="000000"/>
          <w:lang w:val="en-GB"/>
        </w:rPr>
      </w:pPr>
      <w:r>
        <w:rPr>
          <w:rFonts w:asciiTheme="majorHAnsi" w:eastAsia="Arial Unicode MS" w:hAnsiTheme="majorHAnsi" w:cstheme="majorHAnsi"/>
          <w:b/>
          <w:color w:val="000000"/>
          <w:lang w:val="en-GB"/>
        </w:rPr>
        <w:t xml:space="preserve">It should be established by the law that the candidates be interviewed at an open session of the Council and what share of the candidates' assessment </w:t>
      </w:r>
      <w:r w:rsidR="00632ED5">
        <w:rPr>
          <w:rFonts w:asciiTheme="majorHAnsi" w:eastAsia="Arial Unicode MS" w:hAnsiTheme="majorHAnsi" w:cstheme="majorHAnsi"/>
          <w:b/>
          <w:color w:val="000000"/>
          <w:lang w:val="en-GB"/>
        </w:rPr>
        <w:t>shall</w:t>
      </w:r>
      <w:r>
        <w:rPr>
          <w:rFonts w:asciiTheme="majorHAnsi" w:eastAsia="Arial Unicode MS" w:hAnsiTheme="majorHAnsi" w:cstheme="majorHAnsi"/>
          <w:b/>
          <w:color w:val="000000"/>
          <w:lang w:val="en-GB"/>
        </w:rPr>
        <w:t xml:space="preserve"> be credited to their interviews. </w:t>
      </w:r>
      <w:r>
        <w:rPr>
          <w:rFonts w:asciiTheme="majorHAnsi" w:eastAsia="Arial Unicode MS" w:hAnsiTheme="majorHAnsi" w:cstheme="majorHAnsi"/>
          <w:color w:val="000000"/>
          <w:lang w:val="en-GB"/>
        </w:rPr>
        <w:t xml:space="preserve">The possibility of conducting interviews with the judicial candidates at a closed session is provided for by the decision of the High Council of Justice. We believe that this seriously undermines the transparency of the process of selection of judges, correspondingly, the open nature of interviews should be established </w:t>
      </w:r>
      <w:r w:rsidR="004F3334">
        <w:rPr>
          <w:rFonts w:asciiTheme="majorHAnsi" w:eastAsia="Arial Unicode MS" w:hAnsiTheme="majorHAnsi" w:cstheme="majorHAnsi"/>
          <w:color w:val="000000"/>
          <w:lang w:val="en-GB"/>
        </w:rPr>
        <w:t xml:space="preserve">by the </w:t>
      </w:r>
      <w:r w:rsidR="00B9321B">
        <w:rPr>
          <w:rFonts w:asciiTheme="majorHAnsi" w:eastAsia="Arial Unicode MS" w:hAnsiTheme="majorHAnsi" w:cstheme="majorHAnsi"/>
          <w:color w:val="000000"/>
          <w:lang w:val="en-GB"/>
        </w:rPr>
        <w:t xml:space="preserve">organic </w:t>
      </w:r>
      <w:r w:rsidR="004F3334">
        <w:rPr>
          <w:rFonts w:asciiTheme="majorHAnsi" w:eastAsia="Arial Unicode MS" w:hAnsiTheme="majorHAnsi" w:cstheme="majorHAnsi"/>
          <w:color w:val="000000"/>
          <w:lang w:val="en-GB"/>
        </w:rPr>
        <w:t>law.</w:t>
      </w:r>
      <w:r w:rsidR="00B9321B">
        <w:rPr>
          <w:rFonts w:asciiTheme="majorHAnsi" w:eastAsia="Arial Unicode MS" w:hAnsiTheme="majorHAnsi" w:cstheme="majorHAnsi"/>
          <w:color w:val="000000"/>
          <w:lang w:val="en-GB"/>
        </w:rPr>
        <w:t xml:space="preserve"> In addition, the process of interviewing candidates is not sufficiently formalized, which allows for a wide range of possibilities of arbitrariness</w:t>
      </w:r>
      <w:r w:rsidR="00632ED5">
        <w:rPr>
          <w:rFonts w:asciiTheme="majorHAnsi" w:eastAsia="Arial Unicode MS" w:hAnsiTheme="majorHAnsi" w:cstheme="majorHAnsi"/>
          <w:color w:val="000000"/>
          <w:lang w:val="en-GB"/>
        </w:rPr>
        <w:t xml:space="preserve"> to take place</w:t>
      </w:r>
      <w:r w:rsidR="00B9321B">
        <w:rPr>
          <w:rFonts w:asciiTheme="majorHAnsi" w:eastAsia="Arial Unicode MS" w:hAnsiTheme="majorHAnsi" w:cstheme="majorHAnsi"/>
          <w:color w:val="000000"/>
          <w:lang w:val="en-GB"/>
        </w:rPr>
        <w:t xml:space="preserve"> at the interview stage.</w:t>
      </w:r>
    </w:p>
    <w:p w14:paraId="43E75A28" w14:textId="116FBD97" w:rsidR="000C16FB" w:rsidRPr="00D273C7" w:rsidRDefault="00C664EC" w:rsidP="000C16FB">
      <w:pPr>
        <w:pStyle w:val="Normal1"/>
        <w:numPr>
          <w:ilvl w:val="0"/>
          <w:numId w:val="7"/>
        </w:numPr>
        <w:spacing w:line="240" w:lineRule="auto"/>
        <w:jc w:val="both"/>
        <w:rPr>
          <w:rFonts w:asciiTheme="majorHAnsi" w:eastAsia="Arial Unicode MS" w:hAnsiTheme="majorHAnsi" w:cstheme="majorHAnsi"/>
          <w:b/>
          <w:color w:val="000000"/>
          <w:lang w:val="en-GB"/>
        </w:rPr>
      </w:pPr>
      <w:r>
        <w:rPr>
          <w:rFonts w:asciiTheme="majorHAnsi" w:eastAsia="Arial Unicode MS" w:hAnsiTheme="majorHAnsi" w:cstheme="majorHAnsi"/>
          <w:b/>
          <w:color w:val="000000"/>
          <w:lang w:val="en-GB"/>
        </w:rPr>
        <w:t xml:space="preserve">The voting procedure should be abolished and a candidate who receives the best assessment should be appointed to the position of a judge. </w:t>
      </w:r>
      <w:r>
        <w:rPr>
          <w:rFonts w:asciiTheme="majorHAnsi" w:eastAsia="Arial Unicode MS" w:hAnsiTheme="majorHAnsi" w:cstheme="majorHAnsi"/>
          <w:color w:val="000000"/>
          <w:lang w:val="en-GB"/>
        </w:rPr>
        <w:t xml:space="preserve">The law envisages making the decision </w:t>
      </w:r>
      <w:r w:rsidR="00632ED5">
        <w:rPr>
          <w:rFonts w:asciiTheme="majorHAnsi" w:eastAsia="Arial Unicode MS" w:hAnsiTheme="majorHAnsi" w:cstheme="majorHAnsi"/>
          <w:color w:val="000000"/>
          <w:lang w:val="en-GB"/>
        </w:rPr>
        <w:t>regarding the</w:t>
      </w:r>
      <w:r>
        <w:rPr>
          <w:rFonts w:asciiTheme="majorHAnsi" w:eastAsia="Arial Unicode MS" w:hAnsiTheme="majorHAnsi" w:cstheme="majorHAnsi"/>
          <w:color w:val="000000"/>
          <w:lang w:val="en-GB"/>
        </w:rPr>
        <w:t xml:space="preserve"> </w:t>
      </w:r>
      <w:r w:rsidR="00632ED5">
        <w:rPr>
          <w:rFonts w:asciiTheme="majorHAnsi" w:eastAsia="Arial Unicode MS" w:hAnsiTheme="majorHAnsi" w:cstheme="majorHAnsi"/>
          <w:color w:val="000000"/>
          <w:lang w:val="en-GB"/>
        </w:rPr>
        <w:t>appointment of</w:t>
      </w:r>
      <w:r>
        <w:rPr>
          <w:rFonts w:asciiTheme="majorHAnsi" w:eastAsia="Arial Unicode MS" w:hAnsiTheme="majorHAnsi" w:cstheme="majorHAnsi"/>
          <w:color w:val="000000"/>
          <w:lang w:val="en-GB"/>
        </w:rPr>
        <w:t xml:space="preserve"> a person to the position of a judge through voting, which allows the Council members to</w:t>
      </w:r>
      <w:r w:rsidR="000C16FB">
        <w:rPr>
          <w:rFonts w:asciiTheme="majorHAnsi" w:eastAsia="Arial Unicode MS" w:hAnsiTheme="majorHAnsi" w:cstheme="majorHAnsi"/>
          <w:color w:val="000000"/>
          <w:lang w:val="en-GB"/>
        </w:rPr>
        <w:t xml:space="preserve"> not consider the objective assessment results, the points received by candidates and </w:t>
      </w:r>
      <w:r w:rsidR="00632ED5">
        <w:rPr>
          <w:rFonts w:asciiTheme="majorHAnsi" w:eastAsia="Arial Unicode MS" w:hAnsiTheme="majorHAnsi" w:cstheme="majorHAnsi"/>
          <w:color w:val="000000"/>
          <w:lang w:val="en-GB"/>
        </w:rPr>
        <w:t xml:space="preserve">to </w:t>
      </w:r>
      <w:r w:rsidR="00164340">
        <w:rPr>
          <w:rFonts w:asciiTheme="majorHAnsi" w:eastAsia="Arial Unicode MS" w:hAnsiTheme="majorHAnsi" w:cstheme="majorHAnsi"/>
          <w:color w:val="000000"/>
          <w:lang w:val="en-GB"/>
        </w:rPr>
        <w:t>appoint judges based on their</w:t>
      </w:r>
      <w:r w:rsidR="00D273C7">
        <w:rPr>
          <w:rFonts w:asciiTheme="majorHAnsi" w:eastAsia="Arial Unicode MS" w:hAnsiTheme="majorHAnsi" w:cstheme="majorHAnsi"/>
          <w:color w:val="000000"/>
          <w:lang w:val="en-GB"/>
        </w:rPr>
        <w:t xml:space="preserve"> subjective, unsubstantiated decisions when casting their votes. It is expedient that the final decision </w:t>
      </w:r>
      <w:r w:rsidR="00632ED5">
        <w:rPr>
          <w:rFonts w:asciiTheme="majorHAnsi" w:eastAsia="Arial Unicode MS" w:hAnsiTheme="majorHAnsi" w:cstheme="majorHAnsi"/>
          <w:color w:val="000000"/>
          <w:lang w:val="en-GB"/>
        </w:rPr>
        <w:t>concerning the appointment of</w:t>
      </w:r>
      <w:r w:rsidR="00D273C7">
        <w:rPr>
          <w:rFonts w:asciiTheme="majorHAnsi" w:eastAsia="Arial Unicode MS" w:hAnsiTheme="majorHAnsi" w:cstheme="majorHAnsi"/>
          <w:color w:val="000000"/>
          <w:lang w:val="en-GB"/>
        </w:rPr>
        <w:t xml:space="preserve"> judges be made in accordance with the number of points received by candidates.</w:t>
      </w:r>
    </w:p>
    <w:p w14:paraId="64D13E61" w14:textId="3A542A18" w:rsidR="00AB0B81" w:rsidRPr="00D71A06" w:rsidRDefault="00D273C7" w:rsidP="00D273C7">
      <w:pPr>
        <w:pStyle w:val="Normal1"/>
        <w:numPr>
          <w:ilvl w:val="0"/>
          <w:numId w:val="7"/>
        </w:numPr>
        <w:spacing w:line="240" w:lineRule="auto"/>
        <w:jc w:val="both"/>
        <w:rPr>
          <w:rFonts w:asciiTheme="majorHAnsi" w:eastAsia="Arial Unicode MS" w:hAnsiTheme="majorHAnsi" w:cstheme="majorHAnsi"/>
          <w:b/>
          <w:color w:val="000000"/>
          <w:lang w:val="en-GB"/>
        </w:rPr>
      </w:pPr>
      <w:r>
        <w:rPr>
          <w:rFonts w:asciiTheme="majorHAnsi" w:eastAsia="Arial Unicode MS" w:hAnsiTheme="majorHAnsi" w:cstheme="majorHAnsi"/>
          <w:b/>
          <w:color w:val="000000"/>
          <w:lang w:val="en-GB"/>
        </w:rPr>
        <w:t xml:space="preserve">Both for probationary as well as permanent appointment, the law should define an effective mechanism of appealing the rejection of judicial candidates. </w:t>
      </w:r>
      <w:r>
        <w:rPr>
          <w:rFonts w:asciiTheme="majorHAnsi" w:eastAsia="Arial Unicode MS" w:hAnsiTheme="majorHAnsi" w:cstheme="majorHAnsi"/>
          <w:color w:val="000000"/>
          <w:lang w:val="en-GB"/>
        </w:rPr>
        <w:t>In addition, it is important that it is defined by the law that</w:t>
      </w:r>
      <w:r>
        <w:rPr>
          <w:rFonts w:asciiTheme="majorHAnsi" w:eastAsia="Arial Unicode MS" w:hAnsiTheme="majorHAnsi" w:cstheme="majorHAnsi"/>
          <w:color w:val="000000"/>
          <w:lang w:val="en-US"/>
        </w:rPr>
        <w:t xml:space="preserve"> the Qualification Chamber hears the disputes concerning judicial appointments in accordance with the procedures envisaged by the Organic Law on General Courts</w:t>
      </w:r>
      <w:r w:rsidR="00D71A06">
        <w:rPr>
          <w:rFonts w:asciiTheme="majorHAnsi" w:eastAsia="Arial Unicode MS" w:hAnsiTheme="majorHAnsi" w:cstheme="majorHAnsi"/>
          <w:color w:val="000000"/>
          <w:lang w:val="en-US"/>
        </w:rPr>
        <w:t xml:space="preserve"> while administrative proceedings </w:t>
      </w:r>
      <w:r w:rsidR="009B7723">
        <w:rPr>
          <w:rFonts w:asciiTheme="majorHAnsi" w:eastAsia="Arial Unicode MS" w:hAnsiTheme="majorHAnsi" w:cstheme="majorHAnsi"/>
          <w:color w:val="000000"/>
          <w:lang w:val="en-US"/>
        </w:rPr>
        <w:t xml:space="preserve">shall </w:t>
      </w:r>
      <w:r w:rsidR="00D71A06">
        <w:rPr>
          <w:rFonts w:asciiTheme="majorHAnsi" w:eastAsia="Arial Unicode MS" w:hAnsiTheme="majorHAnsi" w:cstheme="majorHAnsi"/>
          <w:color w:val="000000"/>
          <w:lang w:val="en-US"/>
        </w:rPr>
        <w:t>apply if the law does not rule otherwise.</w:t>
      </w:r>
    </w:p>
    <w:p w14:paraId="6085D11D" w14:textId="77777777" w:rsidR="00D71A06" w:rsidRDefault="00D71A06" w:rsidP="00D71A06">
      <w:pPr>
        <w:pStyle w:val="Normal1"/>
        <w:spacing w:line="240" w:lineRule="auto"/>
        <w:jc w:val="both"/>
        <w:rPr>
          <w:rFonts w:asciiTheme="majorHAnsi" w:eastAsia="Arial Unicode MS" w:hAnsiTheme="majorHAnsi" w:cstheme="majorHAnsi"/>
          <w:b/>
          <w:color w:val="000000"/>
          <w:lang w:val="en-GB"/>
        </w:rPr>
      </w:pPr>
    </w:p>
    <w:p w14:paraId="08B423B9" w14:textId="559F043D" w:rsidR="00D71A06" w:rsidRDefault="00D71A06" w:rsidP="00D71A06">
      <w:pPr>
        <w:pStyle w:val="Normal1"/>
        <w:spacing w:line="240" w:lineRule="auto"/>
        <w:jc w:val="both"/>
        <w:rPr>
          <w:rFonts w:asciiTheme="majorHAnsi" w:eastAsia="Arial Unicode MS" w:hAnsiTheme="majorHAnsi" w:cstheme="majorHAnsi"/>
          <w:b/>
          <w:color w:val="000000"/>
          <w:lang w:val="en-GB"/>
        </w:rPr>
      </w:pPr>
      <w:r>
        <w:rPr>
          <w:rFonts w:asciiTheme="majorHAnsi" w:eastAsia="Arial Unicode MS" w:hAnsiTheme="majorHAnsi" w:cstheme="majorHAnsi"/>
          <w:b/>
          <w:color w:val="000000"/>
          <w:lang w:val="en-GB"/>
        </w:rPr>
        <w:t>Nomination of Supreme Court Judges</w:t>
      </w:r>
    </w:p>
    <w:p w14:paraId="6A6E0E4E" w14:textId="2969E2A9" w:rsidR="00AB0B81" w:rsidRDefault="00D71A06" w:rsidP="009324D4">
      <w:pPr>
        <w:pStyle w:val="Normal1"/>
        <w:spacing w:line="240" w:lineRule="auto"/>
        <w:jc w:val="both"/>
        <w:rPr>
          <w:rFonts w:asciiTheme="majorHAnsi" w:eastAsia="Arial Unicode MS" w:hAnsiTheme="majorHAnsi" w:cstheme="majorHAnsi"/>
          <w:color w:val="000000"/>
          <w:lang w:val="en-GB"/>
        </w:rPr>
      </w:pPr>
      <w:r>
        <w:rPr>
          <w:rFonts w:asciiTheme="majorHAnsi" w:eastAsia="Arial Unicode MS" w:hAnsiTheme="majorHAnsi" w:cstheme="majorHAnsi"/>
          <w:color w:val="000000"/>
          <w:lang w:val="en-GB"/>
        </w:rPr>
        <w:t xml:space="preserve">According to the amendments to the Constitution of Georgia, </w:t>
      </w:r>
      <w:r w:rsidR="00967D7D">
        <w:rPr>
          <w:rFonts w:asciiTheme="majorHAnsi" w:eastAsia="Arial Unicode MS" w:hAnsiTheme="majorHAnsi" w:cstheme="majorHAnsi"/>
          <w:color w:val="000000"/>
          <w:lang w:val="en-GB"/>
        </w:rPr>
        <w:t xml:space="preserve">Parliament elects the Supreme Court judges </w:t>
      </w:r>
      <w:r w:rsidR="00967D7D">
        <w:rPr>
          <w:rFonts w:asciiTheme="majorHAnsi" w:eastAsia="Arial Unicode MS" w:hAnsiTheme="majorHAnsi" w:cstheme="majorHAnsi"/>
          <w:color w:val="000000"/>
          <w:lang w:val="en-US"/>
        </w:rPr>
        <w:t xml:space="preserve">for life based on the nomination by the High Council of Justice. It is the Coalition's opinion that, before the High Council of Justice is vested with the powers to nominate the Supreme Court judges, it is important to reform the </w:t>
      </w:r>
      <w:r w:rsidR="00967D7D" w:rsidRPr="00967D7D">
        <w:rPr>
          <w:rFonts w:asciiTheme="majorHAnsi" w:eastAsia="Arial Unicode MS" w:hAnsiTheme="majorHAnsi" w:cstheme="majorHAnsi"/>
          <w:color w:val="000000"/>
          <w:lang w:val="en-GB"/>
        </w:rPr>
        <w:lastRenderedPageBreak/>
        <w:t xml:space="preserve">legislation regulating the work of the High Council of Justice, the procedures of the selection of judges </w:t>
      </w:r>
      <w:r w:rsidR="00967D7D" w:rsidRPr="00967D7D">
        <w:rPr>
          <w:rFonts w:asciiTheme="majorHAnsi" w:eastAsia="Arial Unicode MS" w:hAnsiTheme="majorHAnsi" w:cstheme="majorHAnsi"/>
          <w:color w:val="000000"/>
          <w:lang w:val="en-GB"/>
        </w:rPr>
        <w:t>by the Council</w:t>
      </w:r>
      <w:r w:rsidR="00967D7D" w:rsidRPr="00967D7D">
        <w:rPr>
          <w:rFonts w:asciiTheme="majorHAnsi" w:eastAsia="Arial Unicode MS" w:hAnsiTheme="majorHAnsi" w:cstheme="majorHAnsi"/>
          <w:color w:val="000000"/>
          <w:lang w:val="en-GB"/>
        </w:rPr>
        <w:t xml:space="preserve"> and its decision-making process. </w:t>
      </w:r>
      <w:r w:rsidR="00967D7D">
        <w:rPr>
          <w:rFonts w:asciiTheme="majorHAnsi" w:eastAsia="Arial Unicode MS" w:hAnsiTheme="majorHAnsi" w:cstheme="majorHAnsi"/>
          <w:color w:val="000000"/>
          <w:lang w:val="en-GB"/>
        </w:rPr>
        <w:t xml:space="preserve">The law should also guarantee </w:t>
      </w:r>
      <w:r w:rsidR="00F019B4">
        <w:rPr>
          <w:rFonts w:asciiTheme="majorHAnsi" w:eastAsia="Arial Unicode MS" w:hAnsiTheme="majorHAnsi" w:cstheme="majorHAnsi"/>
          <w:color w:val="000000"/>
          <w:lang w:val="en-GB"/>
        </w:rPr>
        <w:t>that</w:t>
      </w:r>
      <w:r w:rsidR="00967D7D">
        <w:rPr>
          <w:rFonts w:asciiTheme="majorHAnsi" w:eastAsia="Arial Unicode MS" w:hAnsiTheme="majorHAnsi" w:cstheme="majorHAnsi"/>
          <w:color w:val="000000"/>
          <w:lang w:val="en-GB"/>
        </w:rPr>
        <w:t xml:space="preserve"> the Council's activities</w:t>
      </w:r>
      <w:r w:rsidR="00F019B4">
        <w:rPr>
          <w:rFonts w:asciiTheme="majorHAnsi" w:eastAsia="Arial Unicode MS" w:hAnsiTheme="majorHAnsi" w:cstheme="majorHAnsi"/>
          <w:color w:val="000000"/>
          <w:lang w:val="en-GB"/>
        </w:rPr>
        <w:t xml:space="preserve"> are transparent and its decisions are impartial and based on the principle of merit.</w:t>
      </w:r>
    </w:p>
    <w:p w14:paraId="6FF50219" w14:textId="176A61A9" w:rsidR="00F019B4" w:rsidRDefault="00F019B4" w:rsidP="009324D4">
      <w:pPr>
        <w:pStyle w:val="Normal1"/>
        <w:spacing w:line="240" w:lineRule="auto"/>
        <w:jc w:val="both"/>
        <w:rPr>
          <w:rFonts w:asciiTheme="majorHAnsi" w:eastAsia="Arial Unicode MS" w:hAnsiTheme="majorHAnsi" w:cstheme="majorHAnsi"/>
          <w:color w:val="000000"/>
          <w:lang w:val="en-GB"/>
        </w:rPr>
      </w:pPr>
      <w:r>
        <w:rPr>
          <w:rFonts w:asciiTheme="majorHAnsi" w:eastAsia="Arial Unicode MS" w:hAnsiTheme="majorHAnsi" w:cstheme="majorHAnsi"/>
          <w:color w:val="000000"/>
          <w:lang w:val="en-GB"/>
        </w:rPr>
        <w:t>The issue of nomination of the Supreme Court judges by the Council requires additional regulation through the Organic Law of Georgia on General Courts:</w:t>
      </w:r>
    </w:p>
    <w:p w14:paraId="6BF96629" w14:textId="02C659F4" w:rsidR="00F019B4" w:rsidRPr="00F019B4" w:rsidRDefault="00F019B4" w:rsidP="00F019B4">
      <w:pPr>
        <w:pStyle w:val="Normal1"/>
        <w:numPr>
          <w:ilvl w:val="0"/>
          <w:numId w:val="8"/>
        </w:numPr>
        <w:spacing w:line="240" w:lineRule="auto"/>
        <w:jc w:val="both"/>
        <w:rPr>
          <w:rFonts w:asciiTheme="majorHAnsi" w:eastAsia="Arial Unicode MS" w:hAnsiTheme="majorHAnsi" w:cstheme="majorHAnsi"/>
          <w:b/>
          <w:color w:val="000000"/>
          <w:lang w:val="en-GB"/>
        </w:rPr>
      </w:pPr>
      <w:r>
        <w:rPr>
          <w:rFonts w:asciiTheme="majorHAnsi" w:eastAsia="Arial Unicode MS" w:hAnsiTheme="majorHAnsi" w:cstheme="majorHAnsi"/>
          <w:b/>
          <w:color w:val="000000"/>
          <w:lang w:val="en-GB"/>
        </w:rPr>
        <w:t xml:space="preserve">The criteria for selecting judges established by the Organic Law on General Courts should be extended to apply to the appointment of the Supreme Court judges as well. </w:t>
      </w:r>
      <w:r w:rsidR="009B7723">
        <w:rPr>
          <w:rFonts w:asciiTheme="majorHAnsi" w:eastAsia="Arial Unicode MS" w:hAnsiTheme="majorHAnsi" w:cstheme="majorHAnsi"/>
          <w:color w:val="000000"/>
          <w:lang w:val="en-GB"/>
        </w:rPr>
        <w:t>Furthermore</w:t>
      </w:r>
      <w:r w:rsidRPr="00F019B4">
        <w:rPr>
          <w:rFonts w:asciiTheme="majorHAnsi" w:eastAsia="Arial Unicode MS" w:hAnsiTheme="majorHAnsi" w:cstheme="majorHAnsi"/>
          <w:color w:val="000000"/>
          <w:lang w:val="en-GB"/>
        </w:rPr>
        <w:t>,</w:t>
      </w:r>
      <w:r>
        <w:rPr>
          <w:rFonts w:asciiTheme="majorHAnsi" w:eastAsia="Arial Unicode MS" w:hAnsiTheme="majorHAnsi" w:cstheme="majorHAnsi"/>
          <w:color w:val="000000"/>
          <w:lang w:val="en-GB"/>
        </w:rPr>
        <w:t xml:space="preserve"> additional requirements that </w:t>
      </w:r>
      <w:r w:rsidR="009B7723">
        <w:rPr>
          <w:rFonts w:asciiTheme="majorHAnsi" w:eastAsia="Arial Unicode MS" w:hAnsiTheme="majorHAnsi" w:cstheme="majorHAnsi"/>
          <w:color w:val="000000"/>
          <w:lang w:val="en-GB"/>
        </w:rPr>
        <w:t>would</w:t>
      </w:r>
      <w:r>
        <w:rPr>
          <w:rFonts w:asciiTheme="majorHAnsi" w:eastAsia="Arial Unicode MS" w:hAnsiTheme="majorHAnsi" w:cstheme="majorHAnsi"/>
          <w:color w:val="000000"/>
          <w:lang w:val="en-GB"/>
        </w:rPr>
        <w:t xml:space="preserve"> only apply to the judicial candidates for the Supreme Court, should be established.</w:t>
      </w:r>
    </w:p>
    <w:p w14:paraId="05E41EF7" w14:textId="1E013D57" w:rsidR="00F019B4" w:rsidRPr="007D2BC9" w:rsidRDefault="00F019B4" w:rsidP="00F019B4">
      <w:pPr>
        <w:pStyle w:val="Normal1"/>
        <w:numPr>
          <w:ilvl w:val="0"/>
          <w:numId w:val="8"/>
        </w:numPr>
        <w:spacing w:line="240" w:lineRule="auto"/>
        <w:jc w:val="both"/>
        <w:rPr>
          <w:rFonts w:asciiTheme="majorHAnsi" w:eastAsia="Arial Unicode MS" w:hAnsiTheme="majorHAnsi" w:cstheme="majorHAnsi"/>
          <w:b/>
          <w:color w:val="000000"/>
          <w:lang w:val="en-GB"/>
        </w:rPr>
      </w:pPr>
      <w:r>
        <w:rPr>
          <w:rFonts w:asciiTheme="majorHAnsi" w:eastAsia="Arial Unicode MS" w:hAnsiTheme="majorHAnsi" w:cstheme="majorHAnsi"/>
          <w:b/>
          <w:color w:val="000000"/>
          <w:lang w:val="en-GB"/>
        </w:rPr>
        <w:t xml:space="preserve">The candidates should be selected through an open competition. </w:t>
      </w:r>
      <w:r>
        <w:rPr>
          <w:rFonts w:asciiTheme="majorHAnsi" w:eastAsia="Arial Unicode MS" w:hAnsiTheme="majorHAnsi" w:cstheme="majorHAnsi"/>
          <w:color w:val="000000"/>
          <w:lang w:val="en-GB"/>
        </w:rPr>
        <w:t>Any information about the candidates received and processed by the Council should be public.</w:t>
      </w:r>
      <w:r w:rsidR="00891623">
        <w:rPr>
          <w:rFonts w:asciiTheme="majorHAnsi" w:eastAsia="Arial Unicode MS" w:hAnsiTheme="majorHAnsi" w:cstheme="majorHAnsi"/>
          <w:color w:val="000000"/>
          <w:lang w:val="en-GB"/>
        </w:rPr>
        <w:t xml:space="preserve"> The continuation of the competition should only be possible two months after </w:t>
      </w:r>
      <w:r w:rsidR="007D2BC9">
        <w:rPr>
          <w:rFonts w:asciiTheme="majorHAnsi" w:eastAsia="Arial Unicode MS" w:hAnsiTheme="majorHAnsi" w:cstheme="majorHAnsi"/>
          <w:color w:val="000000"/>
          <w:lang w:val="en-GB"/>
        </w:rPr>
        <w:t>the registration of candidates in order to allow for public discussions about the candidates to be held and information about these candidates be obtained, processed and given to the Council. In addition, the interested persons, who register in advance, should have an opportunity to pose questions to the candidates during their interviews.</w:t>
      </w:r>
    </w:p>
    <w:p w14:paraId="309AEA0E" w14:textId="67F61E18" w:rsidR="007D2BC9" w:rsidRPr="00FC6D87" w:rsidRDefault="007D2BC9" w:rsidP="00F019B4">
      <w:pPr>
        <w:pStyle w:val="Normal1"/>
        <w:numPr>
          <w:ilvl w:val="0"/>
          <w:numId w:val="8"/>
        </w:numPr>
        <w:spacing w:line="240" w:lineRule="auto"/>
        <w:jc w:val="both"/>
        <w:rPr>
          <w:rFonts w:asciiTheme="majorHAnsi" w:eastAsia="Arial Unicode MS" w:hAnsiTheme="majorHAnsi" w:cstheme="majorHAnsi"/>
          <w:b/>
          <w:color w:val="000000"/>
          <w:lang w:val="en-GB"/>
        </w:rPr>
      </w:pPr>
      <w:r>
        <w:rPr>
          <w:rFonts w:asciiTheme="majorHAnsi" w:eastAsia="Arial Unicode MS" w:hAnsiTheme="majorHAnsi" w:cstheme="majorHAnsi"/>
          <w:b/>
          <w:color w:val="000000"/>
          <w:lang w:val="en-GB"/>
        </w:rPr>
        <w:t xml:space="preserve">The selection of the Supreme Court judges should be made in accordance with the procedures established for the selection of judges of courts of lower instances, which, in turn, need to be improved. </w:t>
      </w:r>
      <w:r>
        <w:rPr>
          <w:rFonts w:asciiTheme="majorHAnsi" w:eastAsia="Arial Unicode MS" w:hAnsiTheme="majorHAnsi" w:cstheme="majorHAnsi"/>
          <w:color w:val="000000"/>
          <w:lang w:val="en-GB"/>
        </w:rPr>
        <w:t xml:space="preserve">Specifically, the system of points for assessing candidates based on the criteria of competency and integrity should be extended to the Supreme Court judges, the sources and evidence supporting the assessment need to be established and the interviews </w:t>
      </w:r>
      <w:r w:rsidR="00FC6D87">
        <w:rPr>
          <w:rFonts w:asciiTheme="majorHAnsi" w:eastAsia="Arial Unicode MS" w:hAnsiTheme="majorHAnsi" w:cstheme="majorHAnsi"/>
          <w:color w:val="000000"/>
          <w:lang w:val="en-GB"/>
        </w:rPr>
        <w:t xml:space="preserve">with the candidates </w:t>
      </w:r>
      <w:r>
        <w:rPr>
          <w:rFonts w:asciiTheme="majorHAnsi" w:eastAsia="Arial Unicode MS" w:hAnsiTheme="majorHAnsi" w:cstheme="majorHAnsi"/>
          <w:color w:val="000000"/>
          <w:lang w:val="en-GB"/>
        </w:rPr>
        <w:t>should be held at the Council's open session</w:t>
      </w:r>
      <w:r w:rsidR="00FC6D87">
        <w:rPr>
          <w:rFonts w:asciiTheme="majorHAnsi" w:eastAsia="Arial Unicode MS" w:hAnsiTheme="majorHAnsi" w:cstheme="majorHAnsi"/>
          <w:color w:val="000000"/>
          <w:lang w:val="en-GB"/>
        </w:rPr>
        <w:t>.</w:t>
      </w:r>
    </w:p>
    <w:p w14:paraId="642F9BD4" w14:textId="2EF68852" w:rsidR="00FC6D87" w:rsidRPr="00C15A3A" w:rsidRDefault="00FC6D87" w:rsidP="00F019B4">
      <w:pPr>
        <w:pStyle w:val="Normal1"/>
        <w:numPr>
          <w:ilvl w:val="0"/>
          <w:numId w:val="8"/>
        </w:numPr>
        <w:spacing w:line="240" w:lineRule="auto"/>
        <w:jc w:val="both"/>
        <w:rPr>
          <w:rFonts w:asciiTheme="majorHAnsi" w:eastAsia="Arial Unicode MS" w:hAnsiTheme="majorHAnsi" w:cstheme="majorHAnsi"/>
          <w:b/>
          <w:color w:val="000000"/>
          <w:lang w:val="en-GB"/>
        </w:rPr>
      </w:pPr>
      <w:r>
        <w:rPr>
          <w:rFonts w:asciiTheme="majorHAnsi" w:eastAsia="Arial Unicode MS" w:hAnsiTheme="majorHAnsi" w:cstheme="majorHAnsi"/>
          <w:b/>
          <w:color w:val="000000"/>
          <w:lang w:val="en-GB"/>
        </w:rPr>
        <w:t xml:space="preserve">It should be envisaged by the organic law that the High Council of Justice </w:t>
      </w:r>
      <w:r w:rsidR="00470D86">
        <w:rPr>
          <w:rFonts w:asciiTheme="majorHAnsi" w:eastAsia="Arial Unicode MS" w:hAnsiTheme="majorHAnsi" w:cstheme="majorHAnsi"/>
          <w:b/>
          <w:color w:val="000000"/>
          <w:lang w:val="en-GB"/>
        </w:rPr>
        <w:t>shall nominate</w:t>
      </w:r>
      <w:r>
        <w:rPr>
          <w:rFonts w:asciiTheme="majorHAnsi" w:eastAsia="Arial Unicode MS" w:hAnsiTheme="majorHAnsi" w:cstheme="majorHAnsi"/>
          <w:b/>
          <w:color w:val="000000"/>
          <w:lang w:val="en-GB"/>
        </w:rPr>
        <w:t xml:space="preserve"> </w:t>
      </w:r>
      <w:r>
        <w:rPr>
          <w:rFonts w:asciiTheme="majorHAnsi" w:eastAsia="Arial Unicode MS" w:hAnsiTheme="majorHAnsi" w:cstheme="majorHAnsi"/>
          <w:b/>
          <w:color w:val="000000"/>
          <w:lang w:val="en-GB"/>
        </w:rPr>
        <w:t>to Parliament of Georgia</w:t>
      </w:r>
      <w:r>
        <w:rPr>
          <w:rFonts w:asciiTheme="majorHAnsi" w:eastAsia="Arial Unicode MS" w:hAnsiTheme="majorHAnsi" w:cstheme="majorHAnsi"/>
          <w:b/>
          <w:color w:val="000000"/>
          <w:lang w:val="en-GB"/>
        </w:rPr>
        <w:t xml:space="preserve"> </w:t>
      </w:r>
      <w:r w:rsidR="00470D86">
        <w:rPr>
          <w:rFonts w:asciiTheme="majorHAnsi" w:eastAsia="Arial Unicode MS" w:hAnsiTheme="majorHAnsi" w:cstheme="majorHAnsi"/>
          <w:b/>
          <w:color w:val="000000"/>
          <w:lang w:val="en-GB"/>
        </w:rPr>
        <w:t xml:space="preserve">the </w:t>
      </w:r>
      <w:r>
        <w:rPr>
          <w:rFonts w:asciiTheme="majorHAnsi" w:eastAsia="Arial Unicode MS" w:hAnsiTheme="majorHAnsi" w:cstheme="majorHAnsi"/>
          <w:b/>
          <w:color w:val="000000"/>
          <w:lang w:val="en-GB"/>
        </w:rPr>
        <w:t xml:space="preserve">three judicial candidates for the Supreme Court who received the best assessment. </w:t>
      </w:r>
      <w:r>
        <w:rPr>
          <w:rFonts w:asciiTheme="majorHAnsi" w:eastAsia="Arial Unicode MS" w:hAnsiTheme="majorHAnsi" w:cstheme="majorHAnsi"/>
          <w:color w:val="000000"/>
          <w:lang w:val="en-GB"/>
        </w:rPr>
        <w:t xml:space="preserve">The procedure of the selection of the best candidates </w:t>
      </w:r>
      <w:r w:rsidR="00C15A3A">
        <w:rPr>
          <w:rFonts w:asciiTheme="majorHAnsi" w:eastAsia="Arial Unicode MS" w:hAnsiTheme="majorHAnsi" w:cstheme="majorHAnsi"/>
          <w:color w:val="000000"/>
          <w:lang w:val="en-GB"/>
        </w:rPr>
        <w:t>should be similar to the procedure of selecting judges of courts of lower instances. In addition, should Parliament reject a candidate, the Council should only be able to nominate the same candidate twice.</w:t>
      </w:r>
    </w:p>
    <w:p w14:paraId="4014D5EA" w14:textId="1F0CA579" w:rsidR="00C15A3A" w:rsidRPr="00C15A3A" w:rsidRDefault="00C15A3A" w:rsidP="00F019B4">
      <w:pPr>
        <w:pStyle w:val="Normal1"/>
        <w:numPr>
          <w:ilvl w:val="0"/>
          <w:numId w:val="8"/>
        </w:numPr>
        <w:spacing w:line="240" w:lineRule="auto"/>
        <w:jc w:val="both"/>
        <w:rPr>
          <w:rFonts w:asciiTheme="majorHAnsi" w:eastAsia="Arial Unicode MS" w:hAnsiTheme="majorHAnsi" w:cstheme="majorHAnsi"/>
          <w:b/>
          <w:color w:val="000000"/>
          <w:lang w:val="en-GB"/>
        </w:rPr>
      </w:pPr>
      <w:r>
        <w:rPr>
          <w:rFonts w:asciiTheme="majorHAnsi" w:eastAsia="Arial Unicode MS" w:hAnsiTheme="majorHAnsi" w:cstheme="majorHAnsi"/>
          <w:b/>
          <w:color w:val="000000"/>
          <w:lang w:val="en-GB"/>
        </w:rPr>
        <w:t xml:space="preserve">The requirements of passing qualification examinations and studying at the High School of Justice should not apply to the Supreme Court judicial candidates, </w:t>
      </w:r>
      <w:r>
        <w:rPr>
          <w:rFonts w:asciiTheme="majorHAnsi" w:eastAsia="Arial Unicode MS" w:hAnsiTheme="majorHAnsi" w:cstheme="majorHAnsi"/>
          <w:color w:val="000000"/>
          <w:lang w:val="en-GB"/>
        </w:rPr>
        <w:t>as this will heighten competition and provide more professionals with an opportunity to participate in the competition of selecting judicial candidates for the Supreme Court.</w:t>
      </w:r>
    </w:p>
    <w:p w14:paraId="4334D831" w14:textId="656BE0F7" w:rsidR="00C15A3A" w:rsidRPr="00C374A8" w:rsidRDefault="00C374A8" w:rsidP="00F019B4">
      <w:pPr>
        <w:pStyle w:val="Normal1"/>
        <w:numPr>
          <w:ilvl w:val="0"/>
          <w:numId w:val="8"/>
        </w:numPr>
        <w:spacing w:line="240" w:lineRule="auto"/>
        <w:jc w:val="both"/>
        <w:rPr>
          <w:rFonts w:asciiTheme="majorHAnsi" w:eastAsia="Arial Unicode MS" w:hAnsiTheme="majorHAnsi" w:cstheme="majorHAnsi"/>
          <w:b/>
          <w:color w:val="000000"/>
          <w:lang w:val="en-GB"/>
        </w:rPr>
      </w:pPr>
      <w:r>
        <w:rPr>
          <w:rFonts w:asciiTheme="majorHAnsi" w:eastAsia="Arial Unicode MS" w:hAnsiTheme="majorHAnsi" w:cstheme="majorHAnsi"/>
          <w:b/>
          <w:color w:val="000000"/>
          <w:lang w:val="en-GB"/>
        </w:rPr>
        <w:t xml:space="preserve">It should be possible to dispute the process of assessment of candidates by the Council at the Qualification Chamber of the Supreme Court. </w:t>
      </w:r>
      <w:r>
        <w:rPr>
          <w:rFonts w:asciiTheme="majorHAnsi" w:eastAsia="Arial Unicode MS" w:hAnsiTheme="majorHAnsi" w:cstheme="majorHAnsi"/>
          <w:color w:val="000000"/>
          <w:lang w:val="en-GB"/>
        </w:rPr>
        <w:t>However, the rejection by Parliament of Georgia of a person nominated for the post of a Supreme Court judge cannot be appealed.</w:t>
      </w:r>
    </w:p>
    <w:p w14:paraId="6675BFFB" w14:textId="42D88975" w:rsidR="00AB0B81" w:rsidRPr="00B465FD" w:rsidRDefault="00C374A8" w:rsidP="00B465FD">
      <w:pPr>
        <w:pStyle w:val="Normal1"/>
        <w:numPr>
          <w:ilvl w:val="0"/>
          <w:numId w:val="8"/>
        </w:numPr>
        <w:spacing w:line="240" w:lineRule="auto"/>
        <w:jc w:val="both"/>
        <w:rPr>
          <w:rFonts w:asciiTheme="majorHAnsi" w:eastAsia="Arial Unicode MS" w:hAnsiTheme="majorHAnsi" w:cstheme="majorHAnsi"/>
          <w:b/>
          <w:color w:val="000000"/>
          <w:lang w:val="en-GB"/>
        </w:rPr>
      </w:pPr>
      <w:r>
        <w:rPr>
          <w:rFonts w:asciiTheme="majorHAnsi" w:eastAsia="Arial Unicode MS" w:hAnsiTheme="majorHAnsi" w:cstheme="majorHAnsi"/>
          <w:b/>
          <w:color w:val="000000"/>
          <w:lang w:val="en-GB"/>
        </w:rPr>
        <w:t xml:space="preserve">The law should contain a detailed procedure for the election of a candidate by Parliament. </w:t>
      </w:r>
      <w:r>
        <w:rPr>
          <w:rFonts w:asciiTheme="majorHAnsi" w:eastAsia="Arial Unicode MS" w:hAnsiTheme="majorHAnsi" w:cstheme="majorHAnsi"/>
          <w:color w:val="000000"/>
          <w:lang w:val="en-GB"/>
        </w:rPr>
        <w:t>Specifically, the maximum term for the consideration of candidates by Parliament</w:t>
      </w:r>
      <w:r w:rsidR="00B465FD">
        <w:rPr>
          <w:rFonts w:asciiTheme="majorHAnsi" w:eastAsia="Arial Unicode MS" w:hAnsiTheme="majorHAnsi" w:cstheme="majorHAnsi"/>
          <w:color w:val="000000"/>
          <w:lang w:val="en-GB"/>
        </w:rPr>
        <w:t xml:space="preserve">, the possibility for interested persons to attend and pose questions, the timeframe and procedure for interested persons to submit to Parliament </w:t>
      </w:r>
      <w:r w:rsidR="00470D86">
        <w:rPr>
          <w:rFonts w:asciiTheme="majorHAnsi" w:eastAsia="Arial Unicode MS" w:hAnsiTheme="majorHAnsi" w:cstheme="majorHAnsi"/>
          <w:color w:val="000000"/>
          <w:lang w:val="en-GB"/>
        </w:rPr>
        <w:t xml:space="preserve">the </w:t>
      </w:r>
      <w:r w:rsidR="00B465FD">
        <w:rPr>
          <w:rFonts w:asciiTheme="majorHAnsi" w:eastAsia="Arial Unicode MS" w:hAnsiTheme="majorHAnsi" w:cstheme="majorHAnsi"/>
          <w:color w:val="000000"/>
          <w:lang w:val="en-GB"/>
        </w:rPr>
        <w:t>information about candidates</w:t>
      </w:r>
      <w:r>
        <w:rPr>
          <w:rFonts w:asciiTheme="majorHAnsi" w:eastAsia="Arial Unicode MS" w:hAnsiTheme="majorHAnsi" w:cstheme="majorHAnsi"/>
          <w:color w:val="000000"/>
          <w:lang w:val="en-GB"/>
        </w:rPr>
        <w:t xml:space="preserve"> should be established</w:t>
      </w:r>
      <w:r w:rsidR="00B465FD">
        <w:rPr>
          <w:rFonts w:asciiTheme="majorHAnsi" w:eastAsia="Arial Unicode MS" w:hAnsiTheme="majorHAnsi" w:cstheme="majorHAnsi"/>
          <w:color w:val="000000"/>
          <w:lang w:val="en-GB"/>
        </w:rPr>
        <w:t>.</w:t>
      </w:r>
      <w:bookmarkStart w:id="0" w:name="_30j0zll" w:colFirst="0" w:colLast="0"/>
      <w:bookmarkEnd w:id="0"/>
    </w:p>
    <w:p w14:paraId="3BC541DE" w14:textId="77777777" w:rsidR="00511ECD" w:rsidRDefault="00511ECD">
      <w:pPr>
        <w:pStyle w:val="Normal1"/>
        <w:pBdr>
          <w:top w:val="nil"/>
          <w:left w:val="nil"/>
          <w:bottom w:val="nil"/>
          <w:right w:val="nil"/>
          <w:between w:val="nil"/>
        </w:pBdr>
        <w:rPr>
          <w:rFonts w:ascii="Sylfaen" w:eastAsia="Merriweather" w:hAnsi="Sylfaen" w:cs="Merriweather"/>
          <w:color w:val="000000"/>
        </w:rPr>
      </w:pPr>
    </w:p>
    <w:p w14:paraId="197CAD67" w14:textId="77777777" w:rsidR="00511ECD" w:rsidRDefault="00511ECD" w:rsidP="00511ECD">
      <w:pPr>
        <w:pStyle w:val="Normal1"/>
        <w:pBdr>
          <w:top w:val="nil"/>
          <w:left w:val="nil"/>
          <w:bottom w:val="nil"/>
          <w:right w:val="nil"/>
          <w:between w:val="nil"/>
        </w:pBdr>
        <w:jc w:val="both"/>
        <w:rPr>
          <w:rFonts w:ascii="Sylfaen" w:eastAsia="Merriweather" w:hAnsi="Sylfaen" w:cs="Merriweather"/>
          <w:color w:val="000000"/>
        </w:rPr>
      </w:pPr>
    </w:p>
    <w:p w14:paraId="595B32A8" w14:textId="77777777" w:rsidR="002936DC" w:rsidRPr="00054852" w:rsidRDefault="002936DC" w:rsidP="002936DC">
      <w:pPr>
        <w:pStyle w:val="Normal1"/>
        <w:pBdr>
          <w:top w:val="nil"/>
          <w:left w:val="nil"/>
          <w:bottom w:val="nil"/>
          <w:right w:val="nil"/>
          <w:between w:val="nil"/>
        </w:pBdr>
        <w:jc w:val="both"/>
        <w:rPr>
          <w:rFonts w:asciiTheme="majorHAnsi" w:eastAsia="Arial Unicode MS" w:hAnsiTheme="majorHAnsi" w:cstheme="majorHAnsi"/>
          <w:i/>
          <w:color w:val="000000"/>
          <w:sz w:val="20"/>
          <w:szCs w:val="20"/>
          <w:lang w:val="en-GB"/>
        </w:rPr>
      </w:pPr>
      <w:r>
        <w:rPr>
          <w:rFonts w:asciiTheme="majorHAnsi" w:eastAsia="Arial Unicode MS" w:hAnsiTheme="majorHAnsi" w:cstheme="majorHAnsi"/>
          <w:i/>
          <w:color w:val="000000"/>
          <w:sz w:val="20"/>
          <w:szCs w:val="20"/>
          <w:lang w:val="en-GB"/>
        </w:rPr>
        <w:t>The Coalition for Independent and Transparent Judiciary is responsible for the content of the press release. It does not necessarily reflect the views of the East-West Management Institution, USAID or the US Government.</w:t>
      </w:r>
    </w:p>
    <w:p w14:paraId="269A8161" w14:textId="70625285" w:rsidR="00511ECD" w:rsidRDefault="00511ECD">
      <w:pPr>
        <w:pStyle w:val="Normal1"/>
        <w:pBdr>
          <w:top w:val="nil"/>
          <w:left w:val="nil"/>
          <w:bottom w:val="nil"/>
          <w:right w:val="nil"/>
          <w:between w:val="nil"/>
        </w:pBdr>
        <w:rPr>
          <w:rFonts w:ascii="Sylfaen" w:eastAsia="Merriweather" w:hAnsi="Sylfaen" w:cs="Merriweather"/>
          <w:color w:val="000000"/>
        </w:rPr>
      </w:pPr>
      <w:r w:rsidRPr="00FE55F1">
        <w:rPr>
          <w:rFonts w:ascii="Sylfaen" w:hAnsi="Sylfaen"/>
          <w:b/>
          <w:i/>
          <w:noProof/>
          <w:sz w:val="18"/>
          <w:szCs w:val="18"/>
        </w:rPr>
        <w:lastRenderedPageBreak/>
        <w:drawing>
          <wp:anchor distT="0" distB="0" distL="114300" distR="114300" simplePos="0" relativeHeight="251661312" behindDoc="0" locked="0" layoutInCell="1" allowOverlap="1" wp14:anchorId="1304241F" wp14:editId="20EA640C">
            <wp:simplePos x="0" y="0"/>
            <wp:positionH relativeFrom="column">
              <wp:posOffset>-262890</wp:posOffset>
            </wp:positionH>
            <wp:positionV relativeFrom="paragraph">
              <wp:posOffset>833755</wp:posOffset>
            </wp:positionV>
            <wp:extent cx="2034540" cy="611505"/>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rgian_Horizontal_RGB.jpg"/>
                    <pic:cNvPicPr/>
                  </pic:nvPicPr>
                  <pic:blipFill rotWithShape="1">
                    <a:blip r:embed="rId8">
                      <a:extLst>
                        <a:ext uri="{28A0092B-C50C-407E-A947-70E740481C1C}">
                          <a14:useLocalDpi xmlns:a14="http://schemas.microsoft.com/office/drawing/2010/main" val="0"/>
                        </a:ext>
                      </a:extLst>
                    </a:blip>
                    <a:srcRect l="9365" t="17450" r="10626" b="22148"/>
                    <a:stretch/>
                  </pic:blipFill>
                  <pic:spPr bwMode="auto">
                    <a:xfrm>
                      <a:off x="0" y="0"/>
                      <a:ext cx="2034540" cy="61150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bookmarkStart w:id="1" w:name="_GoBack"/>
      <w:bookmarkEnd w:id="1"/>
    </w:p>
    <w:p w14:paraId="5736A561" w14:textId="77777777" w:rsidR="00511ECD" w:rsidRDefault="00511ECD">
      <w:pPr>
        <w:pStyle w:val="Normal1"/>
        <w:pBdr>
          <w:top w:val="nil"/>
          <w:left w:val="nil"/>
          <w:bottom w:val="nil"/>
          <w:right w:val="nil"/>
          <w:between w:val="nil"/>
        </w:pBdr>
        <w:rPr>
          <w:rFonts w:ascii="Sylfaen" w:eastAsia="Merriweather" w:hAnsi="Sylfaen" w:cs="Merriweather"/>
          <w:color w:val="000000"/>
        </w:rPr>
      </w:pPr>
    </w:p>
    <w:p w14:paraId="10623152" w14:textId="1A467AF4" w:rsidR="00511ECD" w:rsidRPr="00281833" w:rsidRDefault="00511ECD" w:rsidP="00511ECD">
      <w:pPr>
        <w:pStyle w:val="Normal1"/>
        <w:pBdr>
          <w:top w:val="nil"/>
          <w:left w:val="nil"/>
          <w:bottom w:val="nil"/>
          <w:right w:val="nil"/>
          <w:between w:val="nil"/>
        </w:pBdr>
        <w:tabs>
          <w:tab w:val="left" w:pos="7420"/>
        </w:tabs>
        <w:rPr>
          <w:rFonts w:ascii="Sylfaen" w:eastAsia="Merriweather" w:hAnsi="Sylfaen" w:cs="Merriweather"/>
          <w:color w:val="000000"/>
        </w:rPr>
      </w:pPr>
      <w:r>
        <w:rPr>
          <w:rFonts w:ascii="Sylfaen" w:eastAsia="Merriweather" w:hAnsi="Sylfaen" w:cs="Merriweather"/>
          <w:color w:val="000000"/>
        </w:rPr>
        <w:tab/>
      </w:r>
      <w:r w:rsidRPr="00FE55F1">
        <w:rPr>
          <w:rFonts w:ascii="Sylfaen" w:hAnsi="Sylfaen"/>
          <w:b/>
          <w:i/>
          <w:noProof/>
          <w:sz w:val="18"/>
          <w:szCs w:val="18"/>
        </w:rPr>
        <w:drawing>
          <wp:anchor distT="0" distB="0" distL="114300" distR="114300" simplePos="0" relativeHeight="251663360" behindDoc="0" locked="0" layoutInCell="1" allowOverlap="1" wp14:anchorId="1CE7ABC6" wp14:editId="7EB58931">
            <wp:simplePos x="0" y="0"/>
            <wp:positionH relativeFrom="column">
              <wp:posOffset>5420360</wp:posOffset>
            </wp:positionH>
            <wp:positionV relativeFrom="paragraph">
              <wp:posOffset>104775</wp:posOffset>
            </wp:positionV>
            <wp:extent cx="1209675" cy="575945"/>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WMI-PROLoG Logo Geo.jpg"/>
                    <pic:cNvPicPr/>
                  </pic:nvPicPr>
                  <pic:blipFill rotWithShape="1">
                    <a:blip r:embed="rId9">
                      <a:extLst>
                        <a:ext uri="{28A0092B-C50C-407E-A947-70E740481C1C}">
                          <a14:useLocalDpi xmlns:a14="http://schemas.microsoft.com/office/drawing/2010/main" val="0"/>
                        </a:ext>
                      </a:extLst>
                    </a:blip>
                    <a:srcRect l="5189" t="13934" r="5661" b="12241"/>
                    <a:stretch/>
                  </pic:blipFill>
                  <pic:spPr bwMode="auto">
                    <a:xfrm>
                      <a:off x="0" y="0"/>
                      <a:ext cx="1209675" cy="57594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511ECD" w:rsidRPr="00281833">
      <w:footerReference w:type="default" r:id="rId10"/>
      <w:pgSz w:w="12240" w:h="15840"/>
      <w:pgMar w:top="1440" w:right="990" w:bottom="1440" w:left="117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95F13" w14:textId="77777777" w:rsidR="00AE3AA4" w:rsidRDefault="00AE3AA4">
      <w:pPr>
        <w:spacing w:after="0" w:line="240" w:lineRule="auto"/>
      </w:pPr>
      <w:r>
        <w:separator/>
      </w:r>
    </w:p>
  </w:endnote>
  <w:endnote w:type="continuationSeparator" w:id="0">
    <w:p w14:paraId="680A56C2" w14:textId="77777777" w:rsidR="00AE3AA4" w:rsidRDefault="00AE3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ylfaen">
    <w:panose1 w:val="020B0604020202020204"/>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erriweather">
    <w:altName w:val="Times New Roman"/>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B90B5" w14:textId="77777777" w:rsidR="00AB0B81" w:rsidRDefault="00281833">
    <w:pPr>
      <w:pStyle w:val="Normal1"/>
      <w:pBdr>
        <w:top w:val="nil"/>
        <w:left w:val="nil"/>
        <w:bottom w:val="nil"/>
        <w:right w:val="nil"/>
        <w:between w:val="nil"/>
      </w:pBdr>
      <w:tabs>
        <w:tab w:val="center" w:pos="4844"/>
        <w:tab w:val="right" w:pos="9689"/>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11ECD">
      <w:rPr>
        <w:noProof/>
        <w:color w:val="000000"/>
      </w:rPr>
      <w:t>3</w:t>
    </w:r>
    <w:r>
      <w:rPr>
        <w:color w:val="000000"/>
      </w:rPr>
      <w:fldChar w:fldCharType="end"/>
    </w:r>
  </w:p>
  <w:p w14:paraId="27CB5044" w14:textId="77777777" w:rsidR="00AB0B81" w:rsidRDefault="00AB0B81">
    <w:pPr>
      <w:pStyle w:val="Normal1"/>
      <w:pBdr>
        <w:top w:val="nil"/>
        <w:left w:val="nil"/>
        <w:bottom w:val="nil"/>
        <w:right w:val="nil"/>
        <w:between w:val="nil"/>
      </w:pBdr>
      <w:tabs>
        <w:tab w:val="center" w:pos="4844"/>
        <w:tab w:val="right" w:pos="9689"/>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B8CE7" w14:textId="77777777" w:rsidR="00AE3AA4" w:rsidRDefault="00AE3AA4">
      <w:pPr>
        <w:spacing w:after="0" w:line="240" w:lineRule="auto"/>
      </w:pPr>
      <w:r>
        <w:separator/>
      </w:r>
    </w:p>
  </w:footnote>
  <w:footnote w:type="continuationSeparator" w:id="0">
    <w:p w14:paraId="41B401E5" w14:textId="77777777" w:rsidR="00AE3AA4" w:rsidRDefault="00AE3A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04B0E"/>
    <w:multiLevelType w:val="multilevel"/>
    <w:tmpl w:val="3EDCD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BD367E"/>
    <w:multiLevelType w:val="multilevel"/>
    <w:tmpl w:val="9CCA8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5E41C3"/>
    <w:multiLevelType w:val="multilevel"/>
    <w:tmpl w:val="0FB01272"/>
    <w:lvl w:ilvl="0">
      <w:start w:val="1"/>
      <w:numFmt w:val="bullet"/>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643E2E"/>
    <w:multiLevelType w:val="multilevel"/>
    <w:tmpl w:val="6758FD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9D044E4"/>
    <w:multiLevelType w:val="hybridMultilevel"/>
    <w:tmpl w:val="44CC9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B67895"/>
    <w:multiLevelType w:val="hybridMultilevel"/>
    <w:tmpl w:val="5F48C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1C62CB"/>
    <w:multiLevelType w:val="multilevel"/>
    <w:tmpl w:val="AA307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C1F0069"/>
    <w:multiLevelType w:val="multilevel"/>
    <w:tmpl w:val="F8C67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3"/>
  </w:num>
  <w:num w:numId="4">
    <w:abstractNumId w:val="6"/>
  </w:num>
  <w:num w:numId="5">
    <w:abstractNumId w:val="2"/>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AB0B81"/>
    <w:rsid w:val="000C16FB"/>
    <w:rsid w:val="00164340"/>
    <w:rsid w:val="00281833"/>
    <w:rsid w:val="00281FCB"/>
    <w:rsid w:val="002936DC"/>
    <w:rsid w:val="00470D86"/>
    <w:rsid w:val="004F3334"/>
    <w:rsid w:val="00511ECD"/>
    <w:rsid w:val="005B1585"/>
    <w:rsid w:val="00623714"/>
    <w:rsid w:val="00632ED5"/>
    <w:rsid w:val="00685718"/>
    <w:rsid w:val="007853ED"/>
    <w:rsid w:val="007D2BC9"/>
    <w:rsid w:val="00891623"/>
    <w:rsid w:val="00892EA5"/>
    <w:rsid w:val="009324D4"/>
    <w:rsid w:val="00967D7D"/>
    <w:rsid w:val="009B7723"/>
    <w:rsid w:val="00A64492"/>
    <w:rsid w:val="00AB0B81"/>
    <w:rsid w:val="00AB4434"/>
    <w:rsid w:val="00AE3AA4"/>
    <w:rsid w:val="00B465FD"/>
    <w:rsid w:val="00B615E8"/>
    <w:rsid w:val="00B86F0F"/>
    <w:rsid w:val="00B9321B"/>
    <w:rsid w:val="00C15A3A"/>
    <w:rsid w:val="00C374A8"/>
    <w:rsid w:val="00C664EC"/>
    <w:rsid w:val="00CB3655"/>
    <w:rsid w:val="00D273C7"/>
    <w:rsid w:val="00D71A06"/>
    <w:rsid w:val="00DE6FA1"/>
    <w:rsid w:val="00ED335D"/>
    <w:rsid w:val="00F019B4"/>
    <w:rsid w:val="00FC6D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95699E1"/>
  <w15:docId w15:val="{08B116E3-2E3F-B844-A8DA-8EB94103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ka-G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1"/>
    <w:next w:val="Normal1"/>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1"/>
    <w:next w:val="Normal1"/>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1"/>
    <w:next w:val="Normal1"/>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1"/>
    <w:next w:val="Normal1"/>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1"/>
    <w:next w:val="Normal1"/>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1"/>
    <w:next w:val="Normal1"/>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1"/>
    <w:next w:val="Normal1"/>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m5588522608406264956gmail-5yl5">
    <w:name w:val="m_5588522608406264956gmail-_5yl5"/>
    <w:basedOn w:val="DefaultParagraphFont"/>
    <w:rsid w:val="00511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391</TotalTime>
  <Pages>3</Pages>
  <Words>1054</Words>
  <Characters>5790</Characters>
  <Application>Microsoft Office Word</Application>
  <DocSecurity>0</DocSecurity>
  <Lines>83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MN</cp:lastModifiedBy>
  <cp:revision>13</cp:revision>
  <dcterms:created xsi:type="dcterms:W3CDTF">2018-06-27T11:55:00Z</dcterms:created>
  <dcterms:modified xsi:type="dcterms:W3CDTF">2018-07-01T08:54:00Z</dcterms:modified>
</cp:coreProperties>
</file>